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0BC" w:rsidRDefault="008370BC">
      <w:pPr>
        <w:pStyle w:val="ConsPlusTitlePage"/>
      </w:pPr>
      <w:bookmarkStart w:id="0" w:name="_GoBack"/>
      <w:bookmarkEnd w:id="0"/>
      <w:r>
        <w:br/>
      </w:r>
    </w:p>
    <w:p w:rsidR="008370BC" w:rsidRDefault="008370BC">
      <w:pPr>
        <w:pStyle w:val="ConsPlusNormal"/>
        <w:jc w:val="both"/>
        <w:outlineLvl w:val="0"/>
      </w:pPr>
    </w:p>
    <w:p w:rsidR="008370BC" w:rsidRDefault="008370BC">
      <w:pPr>
        <w:pStyle w:val="ConsPlusTitle"/>
        <w:jc w:val="center"/>
        <w:outlineLvl w:val="0"/>
      </w:pPr>
      <w:r>
        <w:t>ПРАВИТЕЛЬСТВО КИРОВСКОЙ ОБЛАСТИ</w:t>
      </w:r>
    </w:p>
    <w:p w:rsidR="008370BC" w:rsidRDefault="008370BC">
      <w:pPr>
        <w:pStyle w:val="ConsPlusTitle"/>
        <w:jc w:val="center"/>
      </w:pPr>
    </w:p>
    <w:p w:rsidR="008370BC" w:rsidRDefault="008370BC">
      <w:pPr>
        <w:pStyle w:val="ConsPlusTitle"/>
        <w:jc w:val="center"/>
      </w:pPr>
      <w:r>
        <w:t>ПОСТАНОВЛЕНИЕ</w:t>
      </w:r>
    </w:p>
    <w:p w:rsidR="008370BC" w:rsidRDefault="008370BC">
      <w:pPr>
        <w:pStyle w:val="ConsPlusTitle"/>
        <w:jc w:val="center"/>
      </w:pPr>
      <w:r>
        <w:t>от 19 ноября 2002 г. N 30/370</w:t>
      </w:r>
    </w:p>
    <w:p w:rsidR="008370BC" w:rsidRDefault="008370BC">
      <w:pPr>
        <w:pStyle w:val="ConsPlusTitle"/>
        <w:jc w:val="center"/>
      </w:pPr>
    </w:p>
    <w:p w:rsidR="008370BC" w:rsidRDefault="008370BC">
      <w:pPr>
        <w:pStyle w:val="ConsPlusTitle"/>
        <w:jc w:val="center"/>
      </w:pPr>
      <w:r>
        <w:t>ОБ УТВЕРЖДЕНИИ ПЕРЕЧНЯ ПРЕДМЕТОВ БЫТОВОГО НАЗНАЧЕНИЯ</w:t>
      </w:r>
    </w:p>
    <w:p w:rsidR="008370BC" w:rsidRDefault="008370BC">
      <w:pPr>
        <w:pStyle w:val="ConsPlusTitle"/>
        <w:jc w:val="center"/>
      </w:pPr>
      <w:r>
        <w:t>ИЗ ЦВЕТНЫХ МЕТАЛЛОВ, ПРИЕМКУ КОТОРЫХ РАЗРЕШЕНО</w:t>
      </w:r>
    </w:p>
    <w:p w:rsidR="008370BC" w:rsidRDefault="008370BC">
      <w:pPr>
        <w:pStyle w:val="ConsPlusTitle"/>
        <w:jc w:val="center"/>
      </w:pPr>
      <w:r>
        <w:t>ПРОИЗВОДИТЬ У НАСЕЛЕНИЯ КИРОВСКОЙ ОБЛАСТИ</w:t>
      </w:r>
    </w:p>
    <w:p w:rsidR="008370BC" w:rsidRDefault="008370BC">
      <w:pPr>
        <w:pStyle w:val="ConsPlusNormal"/>
        <w:jc w:val="center"/>
      </w:pPr>
    </w:p>
    <w:p w:rsidR="008370BC" w:rsidRDefault="008370BC">
      <w:pPr>
        <w:pStyle w:val="ConsPlusNormal"/>
        <w:ind w:firstLine="540"/>
        <w:jc w:val="both"/>
      </w:pPr>
      <w:r>
        <w:t xml:space="preserve">В целях упорядочения деятельности, связанной с обращением лома цветных металлов, и в соответствии с </w:t>
      </w:r>
      <w:hyperlink r:id="rId5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11.05.2001 N 370 "Об утверждении правил обращения с ломом и отходами цветных металлов и их отчуждения" (в редакции постановления Правительства Российской Федерации от 03.10.2002 N 731) Правительство Кировской области постановляет:</w:t>
      </w:r>
    </w:p>
    <w:p w:rsidR="008370BC" w:rsidRDefault="008370BC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9" w:history="1">
        <w:r>
          <w:rPr>
            <w:color w:val="0000FF"/>
          </w:rPr>
          <w:t>Перечень</w:t>
        </w:r>
      </w:hyperlink>
      <w:r>
        <w:t xml:space="preserve"> предметов бытового назначения из цветных металлов, приемку которых разрешено производить у населения Кировской области. Прилагается.</w:t>
      </w:r>
    </w:p>
    <w:p w:rsidR="008370BC" w:rsidRDefault="008370BC">
      <w:pPr>
        <w:pStyle w:val="ConsPlusNormal"/>
        <w:spacing w:before="220"/>
        <w:ind w:firstLine="540"/>
        <w:jc w:val="both"/>
      </w:pPr>
      <w:r>
        <w:t xml:space="preserve">2. Внести изменение в постановление Правительства области от 19.02.2002 N 10/75 "О признании </w:t>
      </w:r>
      <w:proofErr w:type="gramStart"/>
      <w:r>
        <w:t>утратившими</w:t>
      </w:r>
      <w:proofErr w:type="gramEnd"/>
      <w:r>
        <w:t xml:space="preserve"> силу некоторых постановлений Губернатора области", исключив из пункта 1 после слов "постановление Губернатора области от 29.03.99 N 116" </w:t>
      </w:r>
      <w:hyperlink r:id="rId6" w:history="1">
        <w:r>
          <w:rPr>
            <w:color w:val="0000FF"/>
          </w:rPr>
          <w:t>слова:</w:t>
        </w:r>
      </w:hyperlink>
      <w:r>
        <w:t xml:space="preserve"> "(кроме подпункта 11.2 и пункта 12)".</w:t>
      </w:r>
    </w:p>
    <w:p w:rsidR="008370BC" w:rsidRDefault="008370BC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момента его официального опубликования.</w:t>
      </w:r>
    </w:p>
    <w:p w:rsidR="008370BC" w:rsidRDefault="008370BC">
      <w:pPr>
        <w:pStyle w:val="ConsPlusNormal"/>
      </w:pPr>
    </w:p>
    <w:p w:rsidR="008370BC" w:rsidRDefault="008370BC">
      <w:pPr>
        <w:pStyle w:val="ConsPlusNormal"/>
        <w:jc w:val="right"/>
      </w:pPr>
      <w:r>
        <w:t>Первый заместитель</w:t>
      </w:r>
    </w:p>
    <w:p w:rsidR="008370BC" w:rsidRDefault="008370BC">
      <w:pPr>
        <w:pStyle w:val="ConsPlusNormal"/>
        <w:jc w:val="right"/>
      </w:pPr>
      <w:r>
        <w:t>Председателя Правительства</w:t>
      </w:r>
    </w:p>
    <w:p w:rsidR="008370BC" w:rsidRDefault="008370BC">
      <w:pPr>
        <w:pStyle w:val="ConsPlusNormal"/>
        <w:jc w:val="right"/>
      </w:pPr>
      <w:r>
        <w:t>Кировской области</w:t>
      </w:r>
    </w:p>
    <w:p w:rsidR="008370BC" w:rsidRDefault="008370BC">
      <w:pPr>
        <w:pStyle w:val="ConsPlusNormal"/>
        <w:jc w:val="right"/>
      </w:pPr>
      <w:r>
        <w:t>А.А.ПИНАЕВ</w:t>
      </w:r>
    </w:p>
    <w:p w:rsidR="008370BC" w:rsidRDefault="008370BC">
      <w:pPr>
        <w:pStyle w:val="ConsPlusNormal"/>
      </w:pPr>
    </w:p>
    <w:p w:rsidR="008370BC" w:rsidRDefault="008370BC">
      <w:pPr>
        <w:pStyle w:val="ConsPlusNormal"/>
      </w:pPr>
    </w:p>
    <w:p w:rsidR="008370BC" w:rsidRDefault="008370BC">
      <w:pPr>
        <w:pStyle w:val="ConsPlusNormal"/>
      </w:pPr>
    </w:p>
    <w:p w:rsidR="008370BC" w:rsidRDefault="008370BC">
      <w:pPr>
        <w:pStyle w:val="ConsPlusNormal"/>
      </w:pPr>
    </w:p>
    <w:p w:rsidR="008370BC" w:rsidRDefault="008370BC">
      <w:pPr>
        <w:pStyle w:val="ConsPlusNormal"/>
      </w:pPr>
    </w:p>
    <w:p w:rsidR="008370BC" w:rsidRDefault="008370BC">
      <w:pPr>
        <w:pStyle w:val="ConsPlusNormal"/>
        <w:jc w:val="right"/>
        <w:outlineLvl w:val="0"/>
      </w:pPr>
      <w:r>
        <w:t>УТВЕРЖДЕН</w:t>
      </w:r>
    </w:p>
    <w:p w:rsidR="008370BC" w:rsidRDefault="008370BC">
      <w:pPr>
        <w:pStyle w:val="ConsPlusNormal"/>
        <w:jc w:val="right"/>
      </w:pPr>
      <w:r>
        <w:t>постановлением</w:t>
      </w:r>
    </w:p>
    <w:p w:rsidR="008370BC" w:rsidRDefault="008370BC">
      <w:pPr>
        <w:pStyle w:val="ConsPlusNormal"/>
        <w:jc w:val="right"/>
      </w:pPr>
      <w:r>
        <w:t>Правительства области</w:t>
      </w:r>
    </w:p>
    <w:p w:rsidR="008370BC" w:rsidRDefault="008370BC">
      <w:pPr>
        <w:pStyle w:val="ConsPlusNormal"/>
        <w:jc w:val="right"/>
      </w:pPr>
      <w:r>
        <w:t>от 19 ноября 2002 г. N 30/370</w:t>
      </w:r>
    </w:p>
    <w:p w:rsidR="008370BC" w:rsidRDefault="008370BC">
      <w:pPr>
        <w:pStyle w:val="ConsPlusNormal"/>
      </w:pPr>
    </w:p>
    <w:p w:rsidR="008370BC" w:rsidRDefault="008370BC">
      <w:pPr>
        <w:pStyle w:val="ConsPlusTitle"/>
        <w:jc w:val="center"/>
      </w:pPr>
      <w:bookmarkStart w:id="1" w:name="P29"/>
      <w:bookmarkEnd w:id="1"/>
      <w:r>
        <w:t>ПЕРЕЧЕНЬ</w:t>
      </w:r>
    </w:p>
    <w:p w:rsidR="008370BC" w:rsidRDefault="008370BC">
      <w:pPr>
        <w:pStyle w:val="ConsPlusTitle"/>
        <w:jc w:val="center"/>
      </w:pPr>
      <w:r>
        <w:t>ПРЕДМЕТОВ БЫТОВОГО НАЗНАЧЕНИЯ ИЗ ЦВЕТНЫХ МЕТАЛЛОВ,</w:t>
      </w:r>
    </w:p>
    <w:p w:rsidR="008370BC" w:rsidRDefault="008370BC">
      <w:pPr>
        <w:pStyle w:val="ConsPlusTitle"/>
        <w:jc w:val="center"/>
      </w:pPr>
      <w:proofErr w:type="gramStart"/>
      <w:r>
        <w:t>ПРИЕМКУ</w:t>
      </w:r>
      <w:proofErr w:type="gramEnd"/>
      <w:r>
        <w:t xml:space="preserve"> КОТОРЫХ РАЗРЕШЕНО ПРОИЗВОДИТЬ У НАСЕЛЕНИЯ</w:t>
      </w:r>
    </w:p>
    <w:p w:rsidR="008370BC" w:rsidRDefault="008370BC">
      <w:pPr>
        <w:pStyle w:val="ConsPlusTitle"/>
        <w:jc w:val="center"/>
      </w:pPr>
      <w:r>
        <w:t>КИРОВСКОЙ ОБЛАСТИ</w:t>
      </w:r>
    </w:p>
    <w:p w:rsidR="008370BC" w:rsidRDefault="008370BC">
      <w:pPr>
        <w:pStyle w:val="ConsPlusNormal"/>
      </w:pPr>
    </w:p>
    <w:p w:rsidR="008370BC" w:rsidRDefault="008370BC">
      <w:pPr>
        <w:pStyle w:val="ConsPlusNormal"/>
        <w:ind w:firstLine="540"/>
        <w:jc w:val="both"/>
      </w:pPr>
      <w:proofErr w:type="gramStart"/>
      <w:r>
        <w:t xml:space="preserve">Абажуры; алюминиевые ложки; алюминиевые катушки для спиннинга; алюминиевые палки и крепления лыжные; бидоны; бра; барельефы; бытовые </w:t>
      </w:r>
      <w:proofErr w:type="spellStart"/>
      <w:r>
        <w:t>электровентиляторы</w:t>
      </w:r>
      <w:proofErr w:type="spellEnd"/>
      <w:r>
        <w:t>; блюда; броши; бритвенные приборы; вазы; ванны; вешалки; гири; готовальни; горшки; горелки газовые; гусятницы; дуршлаги; детские игрушки; детали и принадлежности мотоциклов, мотороллеров, велосипедов; детские алюминиевые санки; дыхательные трубки для аквалангистов; детали для стиральных машин;</w:t>
      </w:r>
      <w:proofErr w:type="gramEnd"/>
      <w:r>
        <w:t xml:space="preserve"> </w:t>
      </w:r>
      <w:proofErr w:type="gramStart"/>
      <w:r>
        <w:t xml:space="preserve">детали для пылесосов; детали для газовых колонок из цветных металлов; замки; зажигалки; мясорубки; канделябры; кастрюли; ключи; керогазы; керосинки; кальяны; </w:t>
      </w:r>
      <w:r>
        <w:lastRenderedPageBreak/>
        <w:t>кольца; кофейники; карнизы; кольца мебельные; коромысла от весов; кухонная и столовая утварь из цветных металлов; котлы пищевые; колонки ванные; колпачки, тюбики и алюминиевая фольга для укупорки и упаковки всех видов продукции;</w:t>
      </w:r>
      <w:proofErr w:type="gramEnd"/>
      <w:r>
        <w:t xml:space="preserve"> </w:t>
      </w:r>
      <w:proofErr w:type="gramStart"/>
      <w:r>
        <w:t>кровати; детали из цветных металлов соковарок, миксеров, электронасосов; латунные блесны; лодочные моторы; моторные лодки; лом консервной тары из алюминия и белой жести; мельницы кофейные; мебельные украшения; миски; маникюрные принадлежности; запасные части из цветных металлов к бытовым холодильникам; казаны; металлические части инвалидных колясок; охотничьи стреляные гильзы; паяльные лампы; подсвечники; приборы оконные, дверные, печные;</w:t>
      </w:r>
      <w:proofErr w:type="gramEnd"/>
      <w:r>
        <w:t xml:space="preserve"> </w:t>
      </w:r>
      <w:proofErr w:type="gramStart"/>
      <w:r>
        <w:t>предметы для охотников (пороховницы, пряжки); печи бытовые; подносы; пепельницы; портсигары; полоскательницы; подстаканники; примусы; рукомойники; радиолы; радиоприемники и запасные части к ним; кружки; кувшины; краны, смесители; сковороды; сотейники; статуэтки; ступки, пестики; судки; мыльницы; музыкальные предметы; масленки алюминиевые бытовые; сифоны для газированной воды; стержни и наконечники из цветных металлов от шариковых ручек и карандашей;</w:t>
      </w:r>
      <w:proofErr w:type="gramEnd"/>
      <w:r>
        <w:t xml:space="preserve"> </w:t>
      </w:r>
      <w:proofErr w:type="gramStart"/>
      <w:r>
        <w:t>столовые приборы; туалетные приборы; тазы; тюбики; телевизионные антенны; телевизоры и запасные части к ним; фонари; формы хлебные; флаконы алюминиевые из-под аэрозоли; фольга от покупки продуктов; чашки; рамы; самовары; сахарницы; сепараторы; столы; стулья; чернильницы; чайники; часы бытовые; чашки весов; электрические моторы к бытовым приборам; детали лома легковых автомобилей; моторы других транспортных средств;</w:t>
      </w:r>
      <w:proofErr w:type="gramEnd"/>
      <w:r>
        <w:t xml:space="preserve"> другие предметы бытового назначения.</w:t>
      </w:r>
    </w:p>
    <w:p w:rsidR="008370BC" w:rsidRDefault="008370BC">
      <w:pPr>
        <w:pStyle w:val="ConsPlusNormal"/>
      </w:pPr>
    </w:p>
    <w:p w:rsidR="008370BC" w:rsidRDefault="008370BC">
      <w:pPr>
        <w:pStyle w:val="ConsPlusNormal"/>
      </w:pPr>
    </w:p>
    <w:p w:rsidR="008370BC" w:rsidRDefault="008370B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90074" w:rsidRDefault="008370BC"/>
    <w:sectPr w:rsidR="00290074" w:rsidSect="00287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0BC"/>
    <w:rsid w:val="00020B15"/>
    <w:rsid w:val="008370BC"/>
    <w:rsid w:val="00F3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70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370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370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70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370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370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31A203DE66E9BB3755D8A10B733DF6EA807C77B98027DA3C261DBC7FB2ED1EAF01A162EC75629652CF6BD240F64B2F5FF1421E38EB549650BA46970N" TargetMode="External"/><Relationship Id="rId5" Type="http://schemas.openxmlformats.org/officeDocument/2006/relationships/hyperlink" Target="consultantplus://offline/ref=231A203DE66E9BB3755D941DA15F8367AA0C907790047FF095638A92F52BD9BAAA0A0067C85E376528E8BA2F5A637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2019-04-29T13:59:00Z</dcterms:created>
  <dcterms:modified xsi:type="dcterms:W3CDTF">2019-04-29T14:00:00Z</dcterms:modified>
</cp:coreProperties>
</file>