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3E" w:rsidRDefault="00046A3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bookmarkStart w:id="0" w:name="_GoBack"/>
      <w:bookmarkEnd w:id="0"/>
      <w:r>
        <w:br/>
      </w:r>
    </w:p>
    <w:p w:rsidR="00046A3E" w:rsidRDefault="00046A3E">
      <w:pPr>
        <w:pStyle w:val="ConsPlusNormal"/>
        <w:jc w:val="both"/>
        <w:outlineLvl w:val="0"/>
      </w:pPr>
    </w:p>
    <w:p w:rsidR="00046A3E" w:rsidRDefault="00046A3E">
      <w:pPr>
        <w:pStyle w:val="ConsPlusTitle"/>
        <w:jc w:val="center"/>
        <w:outlineLvl w:val="0"/>
      </w:pPr>
      <w:r>
        <w:t>ПРАВИТЕЛЬСТВО КИРОВСКОЙ ОБЛАСТИ</w:t>
      </w:r>
    </w:p>
    <w:p w:rsidR="00046A3E" w:rsidRDefault="00046A3E">
      <w:pPr>
        <w:pStyle w:val="ConsPlusTitle"/>
        <w:jc w:val="both"/>
      </w:pPr>
    </w:p>
    <w:p w:rsidR="00046A3E" w:rsidRDefault="00046A3E">
      <w:pPr>
        <w:pStyle w:val="ConsPlusTitle"/>
        <w:jc w:val="center"/>
      </w:pPr>
      <w:r>
        <w:t>РАСПОРЯЖЕНИЕ</w:t>
      </w:r>
    </w:p>
    <w:p w:rsidR="00046A3E" w:rsidRDefault="00046A3E">
      <w:pPr>
        <w:pStyle w:val="ConsPlusTitle"/>
        <w:jc w:val="center"/>
      </w:pPr>
      <w:r>
        <w:t>от 22 января 2020 г. N 7</w:t>
      </w:r>
    </w:p>
    <w:p w:rsidR="00046A3E" w:rsidRDefault="00046A3E">
      <w:pPr>
        <w:pStyle w:val="ConsPlusTitle"/>
        <w:jc w:val="both"/>
      </w:pPr>
    </w:p>
    <w:p w:rsidR="00046A3E" w:rsidRDefault="00046A3E">
      <w:pPr>
        <w:pStyle w:val="ConsPlusTitle"/>
        <w:jc w:val="center"/>
      </w:pPr>
      <w:r>
        <w:t>ОБ УТВЕРЖДЕНИИ ПЕРЕЧНЯ КЛЮЧЕВЫХ ПОКАЗАТЕЛЕЙ РЕЗУЛЬТАТИВНОСТИ</w:t>
      </w:r>
    </w:p>
    <w:p w:rsidR="00046A3E" w:rsidRDefault="00046A3E">
      <w:pPr>
        <w:pStyle w:val="ConsPlusTitle"/>
        <w:jc w:val="center"/>
      </w:pPr>
      <w:r>
        <w:t>КОНТРОЛЬНО-НАДЗОРНОЙ ДЕЯТЕЛЬНОСТИ (ГРУППА А)</w:t>
      </w: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3.2 раздела 3</w:t>
        </w:r>
      </w:hyperlink>
      <w:r>
        <w:t xml:space="preserve"> Порядка оценки результативности и эффективности контрольно-надзорной деятельности, осуществляемой органами исполнительной власти Кировской области, утвержденного постановлением Правительства Кировской области от 19.10.2018 N 500-П "Об утверждении Порядка оценки результативности и эффективности контрольно-надзорной деятельности, осуществляемой органами исполнительной власти Кировской области", утвердить </w:t>
      </w:r>
      <w:hyperlink w:anchor="P26" w:history="1">
        <w:r>
          <w:rPr>
            <w:color w:val="0000FF"/>
          </w:rPr>
          <w:t>перечень</w:t>
        </w:r>
      </w:hyperlink>
      <w:r>
        <w:t xml:space="preserve"> ключевых показателей результативности контрольно-надзорной деятельности (группа А) согласно приложению.</w:t>
      </w:r>
      <w:proofErr w:type="gramEnd"/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right"/>
      </w:pPr>
      <w:r>
        <w:t>Председатель Правительства</w:t>
      </w:r>
    </w:p>
    <w:p w:rsidR="00046A3E" w:rsidRDefault="00046A3E">
      <w:pPr>
        <w:pStyle w:val="ConsPlusNormal"/>
        <w:jc w:val="right"/>
      </w:pPr>
      <w:r>
        <w:t>Кировской области</w:t>
      </w:r>
    </w:p>
    <w:p w:rsidR="00046A3E" w:rsidRDefault="00046A3E">
      <w:pPr>
        <w:pStyle w:val="ConsPlusNormal"/>
        <w:jc w:val="right"/>
      </w:pPr>
      <w:r>
        <w:t>А.А.ЧУРИН</w:t>
      </w: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right"/>
        <w:outlineLvl w:val="0"/>
      </w:pPr>
      <w:r>
        <w:t>Приложение</w:t>
      </w: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right"/>
      </w:pPr>
      <w:r>
        <w:t>Утвержден</w:t>
      </w:r>
    </w:p>
    <w:p w:rsidR="00046A3E" w:rsidRDefault="00046A3E">
      <w:pPr>
        <w:pStyle w:val="ConsPlusNormal"/>
        <w:jc w:val="right"/>
      </w:pPr>
      <w:r>
        <w:t>распоряжением</w:t>
      </w:r>
    </w:p>
    <w:p w:rsidR="00046A3E" w:rsidRDefault="00046A3E">
      <w:pPr>
        <w:pStyle w:val="ConsPlusNormal"/>
        <w:jc w:val="right"/>
      </w:pPr>
      <w:r>
        <w:t>Правительства Кировской области</w:t>
      </w:r>
    </w:p>
    <w:p w:rsidR="00046A3E" w:rsidRDefault="00046A3E">
      <w:pPr>
        <w:pStyle w:val="ConsPlusNormal"/>
        <w:jc w:val="right"/>
      </w:pPr>
      <w:r>
        <w:t>от 22 января 2020 г. N 7</w:t>
      </w: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Title"/>
        <w:jc w:val="center"/>
      </w:pPr>
      <w:bookmarkStart w:id="1" w:name="P26"/>
      <w:bookmarkEnd w:id="1"/>
      <w:r>
        <w:t>ПЕРЕЧЕНЬ</w:t>
      </w:r>
    </w:p>
    <w:p w:rsidR="00046A3E" w:rsidRDefault="00046A3E">
      <w:pPr>
        <w:pStyle w:val="ConsPlusTitle"/>
        <w:jc w:val="center"/>
      </w:pPr>
      <w:r>
        <w:t>КЛЮЧЕВЫХ ПОКАЗАТЕЛЕЙ РЕЗУЛЬТАТИВНОСТИ</w:t>
      </w:r>
    </w:p>
    <w:p w:rsidR="00046A3E" w:rsidRDefault="00046A3E">
      <w:pPr>
        <w:pStyle w:val="ConsPlusTitle"/>
        <w:jc w:val="center"/>
      </w:pPr>
      <w:r>
        <w:t>КОНТРОЛЬНО-НАДЗОРНОЙ ДЕЯТЕЛЬНОСТИ (ГРУППА А)</w:t>
      </w:r>
    </w:p>
    <w:p w:rsidR="00046A3E" w:rsidRDefault="00046A3E">
      <w:pPr>
        <w:pStyle w:val="ConsPlusNormal"/>
        <w:jc w:val="both"/>
      </w:pPr>
    </w:p>
    <w:p w:rsidR="00046A3E" w:rsidRDefault="00046A3E">
      <w:pPr>
        <w:sectPr w:rsidR="00046A3E" w:rsidSect="00ED4E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3345"/>
        <w:gridCol w:w="1361"/>
        <w:gridCol w:w="6066"/>
      </w:tblGrid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center"/>
            </w:pPr>
            <w:r>
              <w:t>Наименование органа исполнительной власти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center"/>
            </w:pPr>
            <w:r>
              <w:t>Вид регионального государственного контроля (надзора)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Номер (индекс) показателя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center"/>
            </w:pPr>
            <w:r>
              <w:t>Наименование показателя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Министерство социального развития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контроль (надзор) в сфере социального обслуживания в Кировской области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умерших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здоровью которых причинен тяжкий вред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здоровью которых причинен средней тяжести вред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А.1.4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здоровью которых причинен легкий вред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доля объема материального ущерба, причиненного имуществу физических и юридических лиц, государственному или муниципальному имуществу в результате нарушения поставщиком социальных услуг обязательных требований, к внутреннему валовому продукту Российской Федерации за отчетный период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число лиц, которым социальные услуги не были предоставлены либо предоставлены не в полном объеме в результате нарушения поставщиком социальных услуг </w:t>
            </w:r>
            <w:r>
              <w:lastRenderedPageBreak/>
              <w:t>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контроль (надзор) за обеспечением доступности для инвалидов объектов социальной, инженерной и транспортной инфраструктур и предоставляемых услуг в сфере социального обслуживания в Кировской области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умерших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здоровью которых причинен тяжкий вред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здоровью которых причинен средней тяжести вред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А.1.4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здоровью которых причинен легкий вред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число лиц, которым социальные услуги не были предоставлены либо предоставлены не в полном объеме в результате нарушения поставщиком социальных услуг обязательных требований, на 100000 получателей социальных услуг в Кировской области за отчетный период (год)</w:t>
            </w:r>
          </w:p>
        </w:tc>
      </w:tr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both"/>
            </w:pPr>
            <w:r>
              <w:t>Управление государственной охраны объектов культурного наследия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региональный государственный надзор за состоянием, содержанием, сохранением, использованием, популяризацией и государственной охраной </w:t>
            </w:r>
            <w:r>
              <w:lastRenderedPageBreak/>
              <w:t>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наследия, в отношении которых в течение трех лет, предшествующих отчетному периоду, проведены проверки и которым в отчетном периоде причинен вред</w:t>
            </w:r>
          </w:p>
        </w:tc>
      </w:tr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both"/>
            </w:pPr>
            <w:r>
              <w:t>Министерство транспорта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контроль в сфере перевозок пассажиров и багажа легковым такси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случаев, при которых нанесен вред здоровью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Министерство экономического развития и поддержки предпринимательства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контроль (надзор) в области розничной продажи алкогольной и спиртосодержащей продукции, который включает в себя:</w:t>
            </w:r>
          </w:p>
          <w:p w:rsidR="00046A3E" w:rsidRDefault="00046A3E">
            <w:pPr>
              <w:pStyle w:val="ConsPlusNormal"/>
              <w:jc w:val="both"/>
            </w:pPr>
            <w:r>
              <w:t xml:space="preserve">лицензионный </w:t>
            </w:r>
            <w:proofErr w:type="gramStart"/>
            <w:r>
              <w:t>контроль за</w:t>
            </w:r>
            <w:proofErr w:type="gramEnd"/>
            <w:r>
              <w:t xml:space="preserve"> розничной продажей алкогольной продукции и розничной продажей алкогольной продукции при оказании услуг общественного питания;</w:t>
            </w:r>
          </w:p>
          <w:p w:rsidR="00046A3E" w:rsidRDefault="00046A3E">
            <w:pPr>
              <w:pStyle w:val="ConsPlusNormal"/>
              <w:jc w:val="both"/>
            </w:pPr>
            <w:proofErr w:type="gramStart"/>
            <w:r>
              <w:t xml:space="preserve">государственный контроль (надзор) за соблюдением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      </w:r>
            <w:hyperlink r:id="rId7" w:history="1">
              <w:r>
                <w:rPr>
                  <w:color w:val="0000FF"/>
                </w:rPr>
                <w:t>статьей 16</w:t>
              </w:r>
            </w:hyperlink>
            <w:r>
              <w:t xml:space="preserve"> Федерального закона от 22.11.1995 N 171-ФЗ "О </w:t>
            </w:r>
            <w:r>
              <w:lastRenderedPageBreak/>
      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обязательных требований к розничной продаже спиртосодержащей продукции, за исключением государственного</w:t>
            </w:r>
            <w:proofErr w:type="gramEnd"/>
            <w:r>
              <w:t xml:space="preserve">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 технических регламентов;</w:t>
            </w:r>
          </w:p>
          <w:p w:rsidR="00046A3E" w:rsidRDefault="00046A3E">
            <w:pPr>
              <w:pStyle w:val="ConsPlusNormal"/>
              <w:jc w:val="both"/>
            </w:pPr>
            <w:r>
              <w:t xml:space="preserve">государственный </w:t>
            </w:r>
            <w:proofErr w:type="gramStart"/>
            <w:r>
              <w:t>контроль за</w:t>
            </w:r>
            <w:proofErr w:type="gramEnd"/>
            <w:r>
              <w:t xml:space="preserve"> представлением деклараций об объеме розничной продажи алкогольной и спиртосодержащей продукции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А.1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доля лицензиатов, нарушивших лицензионные требования, от общего количества лицензиатов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proofErr w:type="gramStart"/>
            <w:r>
              <w:t xml:space="preserve">доля подконтрольных субъектов, нарушивших обязательные требования к розничной продаже алкогольной продукции и розничной продаже алкогольной продукции при оказании услуг общественного питания, установленные </w:t>
            </w:r>
            <w:hyperlink r:id="rId8" w:history="1">
              <w:r>
                <w:rPr>
                  <w:color w:val="0000FF"/>
                </w:rPr>
                <w:t>статьей 16</w:t>
              </w:r>
            </w:hyperlink>
            <w:r>
              <w:t xml:space="preserve"> Федерального закона от 22.11.1995 N 171-ФЗ "0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от общего количества подконтрольных субъектов</w:t>
            </w:r>
            <w:proofErr w:type="gramEnd"/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proofErr w:type="gramStart"/>
            <w:r>
              <w:t xml:space="preserve">доля декларантов, не представивших декларации об объемах розничной продажи алкогольной продукции и декларации об объеме розничной продажи пива, пивных напитков, сидра, </w:t>
            </w:r>
            <w:proofErr w:type="spellStart"/>
            <w:r>
              <w:t>пуаре</w:t>
            </w:r>
            <w:proofErr w:type="spellEnd"/>
            <w:r>
              <w:t xml:space="preserve"> и медовухи по формам, установленным </w:t>
            </w:r>
            <w:hyperlink r:id="rId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09.08.2012 N 815 "О представлении деклараций об объеме производства, оборота и (или) использования этилового спирта, алкогольной и спиртосодержащей продукции, об </w:t>
            </w:r>
            <w:r>
              <w:lastRenderedPageBreak/>
              <w:t>использовании производственных мощностей, об объеме собранного винограда и</w:t>
            </w:r>
            <w:proofErr w:type="gramEnd"/>
            <w:r>
              <w:t xml:space="preserve"> использованного для производства винодельческой продукции винограда", от общего количества декларантов</w:t>
            </w:r>
          </w:p>
        </w:tc>
      </w:tr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both"/>
            </w:pPr>
            <w:r>
              <w:t>Министерство лесного хозяйства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региональный государственный контроль (надзор) за соблюдением требований, установленных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12.12.2016 N 31-ЗО "Об организации деятельности пунктов приема и переработки древесины на территории Кировской области"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материальный ущерб, причиненный государству юридическими лицами и индивидуальными предпринимателями в результате осуществления деятельности пунктов приема и переработки древесины на территории Кировской области в соответствии с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12.12.2016 N 31-ЗО "Об организации деятельности пунктов приема и переработки древесины на территории Кировской области", на валовой внутренний продукт Российской Федерации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Министерство культуры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региональный государственный контроль в отношении музейных предметов и музейных коллекций, включенных в состав Музейного фонда Российской </w:t>
            </w:r>
            <w:r>
              <w:lastRenderedPageBreak/>
              <w:t>Федерации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ущерб, причиненный музейным предметам и музейным коллекциям, включенным в состав Музейного фонда Российской Федерации, в результате несоблюдения в помещениях музеев нормативных условий и режимов хранения (пожарного, охранного, температурно-</w:t>
            </w:r>
            <w:r>
              <w:lastRenderedPageBreak/>
              <w:t>влажностного, светового, санитарно-гигиенического)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государственный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нормативных правовых актов об архивном деле на территории Кировской области, а также состоянием сохранности документов Архивного фонда Российской Федерации, находящихся на временном хранении в архивах организаций города Кирова и Кировской области, документов по личному составу в организациях всех форм собственности в интересах общества и граждан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ущерб, причиненный документам Архивного фонда Российской Федерации и документам по личному составу в результате несоблюдения в помещениях архивов организаций нормативных условий и режимов хранения (пожарного, охранного, температурно-влажностного, светового, санитарно-гигиенического)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Региональная служба по тарифам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контроль (надзор) в области регулируемых государством цен (тарифов) на территории Кировской области, который включает в себя:</w:t>
            </w:r>
          </w:p>
          <w:p w:rsidR="00046A3E" w:rsidRDefault="00046A3E">
            <w:pPr>
              <w:pStyle w:val="ConsPlusNormal"/>
              <w:jc w:val="both"/>
            </w:pPr>
            <w:proofErr w:type="gramStart"/>
            <w:r>
              <w:t xml:space="preserve">региональный государственный контроль (надзор) за регулируемыми государством ценами (тарифами) в электроэнергетике в части обоснованности величин цен (тарифов) и правильности применения регулируемых службой цен (тарифов), использования инвестиционных </w:t>
            </w:r>
            <w:r>
              <w:lastRenderedPageBreak/>
              <w:t>ресурсов, включаемых в регулируемые службой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</w:t>
            </w:r>
            <w:proofErr w:type="gramEnd"/>
            <w:r>
              <w:t xml:space="preserve"> рынков;</w:t>
            </w:r>
          </w:p>
          <w:p w:rsidR="00046A3E" w:rsidRDefault="00046A3E">
            <w:pPr>
              <w:pStyle w:val="ConsPlusNormal"/>
              <w:jc w:val="both"/>
            </w:pPr>
            <w:r>
              <w:t>государственный контроль (надзор) за соблюдением стандартов раскрытия информации субъектами естественных монополий в пределах компетенции;</w:t>
            </w:r>
          </w:p>
          <w:p w:rsidR="00046A3E" w:rsidRDefault="00046A3E">
            <w:pPr>
              <w:pStyle w:val="ConsPlusNormal"/>
              <w:jc w:val="both"/>
            </w:pPr>
            <w:r>
              <w:t>государственный контроль (надзор) в области регулирования цен (тарифов) в сфере теплоснабжения в части обоснованности установления, изменения и применения цен (тарифов);</w:t>
            </w:r>
          </w:p>
          <w:p w:rsidR="00046A3E" w:rsidRDefault="00046A3E">
            <w:pPr>
              <w:pStyle w:val="ConsPlusNormal"/>
              <w:jc w:val="both"/>
            </w:pPr>
            <w:r>
              <w:t xml:space="preserve">государственный контроль (надзор) в области регулирования цен (тарифов) в сфере теплоснабжения в части соблюдения стандартов раскрытия информации теплоснабжающими </w:t>
            </w:r>
            <w:r>
              <w:lastRenderedPageBreak/>
              <w:t xml:space="preserve">организациями, </w:t>
            </w:r>
            <w:proofErr w:type="spellStart"/>
            <w:r>
              <w:t>теплосетевыми</w:t>
            </w:r>
            <w:proofErr w:type="spellEnd"/>
            <w:r>
              <w:t xml:space="preserve"> организациями;</w:t>
            </w:r>
          </w:p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контроль (надзор) в области регулирования тарифов в сфере водоснабжения и водоотведения в пределах компетенции;</w:t>
            </w:r>
          </w:p>
          <w:p w:rsidR="00046A3E" w:rsidRDefault="00046A3E">
            <w:pPr>
              <w:pStyle w:val="ConsPlusNormal"/>
              <w:jc w:val="both"/>
            </w:pPr>
            <w:r>
              <w:t>государственный контроль (надзор) в отношении регулирования цен (тарифов) в сферах деятельности субъектов естественных монополий в пределах компетенции;</w:t>
            </w:r>
          </w:p>
          <w:p w:rsidR="00046A3E" w:rsidRDefault="00046A3E">
            <w:pPr>
              <w:pStyle w:val="ConsPlusNormal"/>
              <w:jc w:val="both"/>
            </w:pPr>
            <w:r>
              <w:t>государственный контроль (надзор) в части правильности применения тарифов в области обращения с твердыми коммунальными отходами;</w:t>
            </w:r>
          </w:p>
          <w:p w:rsidR="00046A3E" w:rsidRDefault="00046A3E">
            <w:pPr>
              <w:pStyle w:val="ConsPlusNormal"/>
              <w:jc w:val="both"/>
            </w:pPr>
            <w:r>
              <w:t xml:space="preserve">государственный </w:t>
            </w:r>
            <w:proofErr w:type="gramStart"/>
            <w:r>
              <w:t>контроль за</w:t>
            </w:r>
            <w:proofErr w:type="gramEnd"/>
            <w:r>
              <w:t xml:space="preserve"> применением цен на лекарственные препараты, включенные в перечень жизненно необходимых и важнейших лекарственных препаратов, организациями оптовой торговли, аптечными организациями, индивидуальными предпринимателями, имеющими лицензию на фармацевтическую деятельность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А.3.1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организаций, деятельность которых подлежит государственному ценовому регулированию, которые представили информацию в соответствии с установленными стандартами раскрытия информации в области государственного регулирования цен (тарифов), утвержденными Правительством Российской Федерации, от общего количества таких организаций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организаций, деятельность которых подлежит государственному ценовому регулированию, не допустивших в течение календарного года нарушений порядка ценообразования, ответственность за нарушение которого предусмотрена законодательством Российской Федерации, от общего количества таких организаций</w:t>
            </w:r>
          </w:p>
        </w:tc>
      </w:tr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Министерство сельского хозяйства и </w:t>
            </w:r>
            <w:r>
              <w:lastRenderedPageBreak/>
              <w:t>продовольствия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lastRenderedPageBreak/>
              <w:t xml:space="preserve">региональный государственный надзор в области племенного </w:t>
            </w:r>
            <w:r>
              <w:lastRenderedPageBreak/>
              <w:t>животноводства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сохранение племенного маточного поголовья, условных голов</w:t>
            </w:r>
          </w:p>
        </w:tc>
      </w:tr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both"/>
            </w:pPr>
            <w:r>
              <w:t>Министерство промышленной политики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лицензионный </w:t>
            </w:r>
            <w:proofErr w:type="gramStart"/>
            <w:r>
              <w:t>контроль за</w:t>
            </w:r>
            <w:proofErr w:type="gramEnd"/>
            <w:r>
              <w:t xml:space="preserve"> деятельностью по заготовке, хранению, переработке и реализации лома черных металлов, цветных металлов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proofErr w:type="gramStart"/>
            <w:r>
              <w:t>доля проведенных плановых проверок в общем количестве запланированных проверок согласно ежегодному плану проверок министерства промышленной политики Кировской области (за исключением проверок, не проведенных по не зависящим от министерства промышленной политики Кировской области причинам)</w:t>
            </w:r>
            <w:proofErr w:type="gramEnd"/>
          </w:p>
        </w:tc>
      </w:tr>
      <w:tr w:rsidR="00046A3E">
        <w:tc>
          <w:tcPr>
            <w:tcW w:w="510" w:type="dxa"/>
          </w:tcPr>
          <w:p w:rsidR="00046A3E" w:rsidRDefault="00046A3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24" w:type="dxa"/>
          </w:tcPr>
          <w:p w:rsidR="00046A3E" w:rsidRDefault="00046A3E">
            <w:pPr>
              <w:pStyle w:val="ConsPlusNormal"/>
              <w:jc w:val="both"/>
            </w:pPr>
            <w:r>
              <w:t>Министерство охраны окружающей среды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экологический надзор, который включает в себя:</w:t>
            </w:r>
          </w:p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за геологическим изучением, рациональным использованием и охраной участков недр в отношении участков недр местного значения;</w:t>
            </w:r>
          </w:p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в области использования и охраны водных объектов;</w:t>
            </w:r>
          </w:p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в области охраны атмосферного воздуха;</w:t>
            </w:r>
          </w:p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в области обращения с отходами;</w:t>
            </w:r>
          </w:p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в области охраны и использования особо охраняемых природных территорий регионального значения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материальный ущерб, причиненный природной среде в результате хозяйственной и иной деятельности, на валовой региональный продукт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Управление государственной службы занятости населения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 xml:space="preserve">надзор и </w:t>
            </w:r>
            <w:proofErr w:type="gramStart"/>
            <w:r>
              <w:t>контроль за</w:t>
            </w:r>
            <w:proofErr w:type="gramEnd"/>
            <w:r>
              <w:t xml:space="preserve">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 об административных правонарушениях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proofErr w:type="gramStart"/>
            <w:r>
              <w:t>доля созданных (выделенных) юридическими лицами и индивидуальными предпринимателями рабочих мест для трудоустройства инвалидов в соответствии с установленной квотой для приема на работу инвалидов в общем количестве рабочих мест, подлежащих созданию (выделению) в соответствии с установленной квотой для приема на работу инвалидов юридическими лицами и индивидуальными предпринимателями, в отношении которых проведены плановые и внеплановые проверки</w:t>
            </w:r>
            <w:proofErr w:type="gramEnd"/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А.4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доля замещенных инвалидами рабочих мест, созданных или выделенных в счет установленной квоты для приема на работу инвалидов, в общем количестве рабочих мест, созданных или выделенных в счет установленной квоты для приема на работу инвалидов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Министерство строительства Кировской области</w:t>
            </w:r>
          </w:p>
        </w:tc>
        <w:tc>
          <w:tcPr>
            <w:tcW w:w="3345" w:type="dxa"/>
          </w:tcPr>
          <w:p w:rsidR="00046A3E" w:rsidRDefault="00046A3E">
            <w:pPr>
              <w:pStyle w:val="ConsPlusNormal"/>
              <w:jc w:val="both"/>
            </w:pPr>
            <w:r>
              <w:t>государственный контроль (надзор)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соотношение количества договоров участия в долевом строительстве, заключенных гражданами в отношении жилых помещений в многоквартирных домах, признанных проблемными объектами, и общего количества заключенных гражданами договоров участия в долевом строительстве в отношении жилых помещений в многоквартирных домах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строительный надзор при строительстве, реконструкции объектов капитального строительства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доля извещений о начале строительства, реконструкции объектов капитального строительства, рассмотренных в установленные сроки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доля заключений о соответствии построенного, реконструированного объекта капитального строительства требованиям технических регламентов, иных нормативных правовых актов и проектной документации, в том числе требованиям оснащенности объекта капитального строительства приборами учета используемых энергетических ресурсов, выданных в установленные сроки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Государственная жилищная инспекция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лицензионный контроль предпринимательской деятельности по управлению многоквартирными домами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выявленных нарушений обязательных требований жилищного законодательства при проведении одного контрольного мероприятия (плановой или внеплановой проверки)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исполнение предписаний: доля выполненных предписаний, срок исполнения которых приходится на отчетный период, в общем количестве предписаний со сроком исполнения на отчетный период, процентов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жилищный надзор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выявленных нарушений обязательных требований жилищного законодательства при проведении одного контрольного мероприятия (плановой или внеплановой проверки)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исполнение предписаний: доля выполненных предписаний, срок исполнения которых приходится на отчетный период, в общем количестве предписаний со сроком исполнения на отчетный период, процентов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Государственная инспекция по надзору за техническим состоянием самоходных машин и других видов техники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в агропромышленном комплексе за соблюдением правил эксплуатации машин и оборудования в части обеспечения безопасности для жизни, здоровья людей и имущества, охраны окружающей среды (кроме машин и оборудования, подконтрольных Федеральной службе по экологическому, технологическому и атомному надзору)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погибших по причине технической неисправности, возникшей в результате несоблюдения обязательных правил эксплуатации поднадзорных машин и оборудования,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получивших тяжкий вред здоровью по причине технической неисправности, возникшей в результате несоблюдения обязательных правил эксплуатации поднадзорных машин и оборудования,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количество людей, получивших вред здоровью средней тяжести по причине технической неисправности, возникшей в результате несоблюдения обязательных правил эксплуатации поднадзорных машин и оборудования, на 100000 жителей </w:t>
            </w:r>
            <w:r>
              <w:lastRenderedPageBreak/>
              <w:t>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А.1.4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получивших легкий вред здоровью по причине технической неисправности, возникшей в результате несоблюдения обязательных правил эксплуатации поднадзорных машин и оборудования,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proofErr w:type="gramStart"/>
            <w:r>
              <w:t>региональный государственный надзор за техническим состоянием тракторов, самоходных дорожно-строительных и иных машин и прицепов к ним в процессе использования независимо от их принадлежности (кроме машин Вооруженных Сил Российской Федерации и других войск Российской Федерации, а также машин, подконтрольных Федеральной службе по экологическому, технологическому и атомному надзору) по нормативам, обеспечивающим безопасность для жизни, здоровья людей и имущества, охрану окружающей среды</w:t>
            </w:r>
            <w:proofErr w:type="gramEnd"/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погибших в дорожно-транспортных происшествиях по причине технической неисправности, возникшей в процессе использования в результате несоблюдения обязательных требований к техническому состоянию тракторов, самоходных дорожно-строительных и иных машин и прицепов к ним, подлежащих государственной регистрации,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получивших тяжкий вред здоровью в дорожно-транспортных происшествиях по причине технической неисправности, возникшей в процессе использования в результате несоблюдения обязательных требований к техническому состоянию тракторов, самоходных дорожно-строительных и иных машин и прицепов к ним, подлежащих государственной регистрации,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получивших вред здоровью средней тяжести в дорожно-транспортных происшествиях по причине технической неисправности, возникшей в процессе использования в результате несоблюдения обязательных требований к техническому состоянию тракторов, самоходных дорожно-строительных и иных машин и прицепов к ним, подлежащих государственной регистрации,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А.1.4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 xml:space="preserve">количество людей, получивших легкий вред здоровью в </w:t>
            </w:r>
            <w:r>
              <w:lastRenderedPageBreak/>
              <w:t>дорожно-транспортных происшествиях по причине технической неисправности, возникшей в процессе использования в результате несоблюдения обязательных требований к техническому состоянию тракторов, самоходных дорожно-строительных и иных машин и прицепов к ним, подлежащих государственной регистрации, на 100000 жителей Кировской области</w:t>
            </w:r>
          </w:p>
        </w:tc>
      </w:tr>
      <w:tr w:rsidR="00046A3E">
        <w:tc>
          <w:tcPr>
            <w:tcW w:w="510" w:type="dxa"/>
            <w:vMerge w:val="restart"/>
          </w:tcPr>
          <w:p w:rsidR="00046A3E" w:rsidRDefault="00046A3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2324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Администрация Губернатора и Правительства Кировской области</w:t>
            </w:r>
          </w:p>
        </w:tc>
        <w:tc>
          <w:tcPr>
            <w:tcW w:w="3345" w:type="dxa"/>
            <w:vMerge w:val="restart"/>
          </w:tcPr>
          <w:p w:rsidR="00046A3E" w:rsidRDefault="00046A3E">
            <w:pPr>
              <w:pStyle w:val="ConsPlusNormal"/>
              <w:jc w:val="both"/>
            </w:pPr>
            <w:r>
              <w:t>региональный государственный надзор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А.1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погибших при чрезвычайных ситуациях,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А.2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количество людей, пострадавших при чрезвычайных ситуациях, на 100000 жителей Кировской области</w:t>
            </w:r>
          </w:p>
        </w:tc>
      </w:tr>
      <w:tr w:rsidR="00046A3E">
        <w:tc>
          <w:tcPr>
            <w:tcW w:w="510" w:type="dxa"/>
            <w:vMerge/>
          </w:tcPr>
          <w:p w:rsidR="00046A3E" w:rsidRDefault="00046A3E"/>
        </w:tc>
        <w:tc>
          <w:tcPr>
            <w:tcW w:w="2324" w:type="dxa"/>
            <w:vMerge/>
          </w:tcPr>
          <w:p w:rsidR="00046A3E" w:rsidRDefault="00046A3E"/>
        </w:tc>
        <w:tc>
          <w:tcPr>
            <w:tcW w:w="3345" w:type="dxa"/>
            <w:vMerge/>
          </w:tcPr>
          <w:p w:rsidR="00046A3E" w:rsidRDefault="00046A3E"/>
        </w:tc>
        <w:tc>
          <w:tcPr>
            <w:tcW w:w="1361" w:type="dxa"/>
          </w:tcPr>
          <w:p w:rsidR="00046A3E" w:rsidRDefault="00046A3E">
            <w:pPr>
              <w:pStyle w:val="ConsPlusNormal"/>
              <w:jc w:val="center"/>
            </w:pPr>
            <w:r>
              <w:t>А.3</w:t>
            </w:r>
          </w:p>
        </w:tc>
        <w:tc>
          <w:tcPr>
            <w:tcW w:w="6066" w:type="dxa"/>
          </w:tcPr>
          <w:p w:rsidR="00046A3E" w:rsidRDefault="00046A3E">
            <w:pPr>
              <w:pStyle w:val="ConsPlusNormal"/>
              <w:jc w:val="both"/>
            </w:pPr>
            <w:r>
              <w:t>материальный ущерб, причиненный в результате чрезвычайных ситуаций</w:t>
            </w:r>
          </w:p>
        </w:tc>
      </w:tr>
    </w:tbl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jc w:val="both"/>
      </w:pPr>
    </w:p>
    <w:p w:rsidR="00046A3E" w:rsidRDefault="00046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074" w:rsidRDefault="00046A3E"/>
    <w:sectPr w:rsidR="00290074" w:rsidSect="00FD376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3E"/>
    <w:rsid w:val="00020B15"/>
    <w:rsid w:val="00046A3E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6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6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6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6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5F431B469216FAEFC73876B85279B73CE6DF19E78217210D62C605EBEA6A8462EF712DD8A63E55C8478D58361C9EE7BFF63BD98015FE4EACn2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5F431B469216FAEFC73876B85279B73CE6DF19E78217210D62C605EBEA6A8462EF712DD8A63E55C8478D58361C9EE7BFF63BD98015FE4EACn2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5F431B469216FAEFC7267BAE3E25BE3FE98316E2851D755234C052B4BA6CD122AF77789BE23B55CB4CD80E7442C7B7F3BD36DB9609FE4FDCD6F476A2n2N" TargetMode="External"/><Relationship Id="rId11" Type="http://schemas.openxmlformats.org/officeDocument/2006/relationships/hyperlink" Target="consultantplus://offline/ref=FB5F431B469216FAEFC7267BAE3E25BE3FE98316E2831A73513FC052B4BA6CD122AF777889E26359CA44C709715791E6B5AEn8N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FB5F431B469216FAEFC7267BAE3E25BE3FE98316E2831A73513FC052B4BA6CD122AF777889E26359CA44C709715791E6B5AEn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5F431B469216FAEFC73876B85279B73CE3D81FE28717210D62C605EBEA6A8470EF2921D9AE2854C852DB0970A4n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2020-03-18T13:38:00Z</dcterms:created>
  <dcterms:modified xsi:type="dcterms:W3CDTF">2020-03-18T13:40:00Z</dcterms:modified>
</cp:coreProperties>
</file>