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B5" w:rsidRPr="00C21DF8" w:rsidRDefault="00C21DF8" w:rsidP="004D6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DF8">
        <w:rPr>
          <w:rFonts w:ascii="Times New Roman" w:hAnsi="Times New Roman" w:cs="Times New Roman"/>
          <w:b/>
          <w:bCs/>
          <w:sz w:val="28"/>
          <w:szCs w:val="28"/>
        </w:rPr>
        <w:t xml:space="preserve">Отчет об исполнении плана </w:t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4778F1" w:rsidRPr="00C21DF8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A0247A" w:rsidRPr="00C21DF8" w:rsidRDefault="00EF1A7A" w:rsidP="004D6E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DF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D070D" w:rsidRPr="00C21DF8">
        <w:rPr>
          <w:rFonts w:ascii="Times New Roman" w:hAnsi="Times New Roman" w:cs="Times New Roman"/>
          <w:b/>
          <w:sz w:val="28"/>
          <w:szCs w:val="28"/>
        </w:rPr>
        <w:t>министерств</w:t>
      </w:r>
      <w:r w:rsidRPr="00C21DF8">
        <w:rPr>
          <w:rFonts w:ascii="Times New Roman" w:hAnsi="Times New Roman" w:cs="Times New Roman"/>
          <w:b/>
          <w:sz w:val="28"/>
          <w:szCs w:val="28"/>
        </w:rPr>
        <w:t>е</w:t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A9B" w:rsidRPr="00C21DF8">
        <w:rPr>
          <w:rFonts w:ascii="Times New Roman" w:hAnsi="Times New Roman" w:cs="Times New Roman"/>
          <w:b/>
          <w:sz w:val="28"/>
          <w:szCs w:val="28"/>
        </w:rPr>
        <w:t xml:space="preserve">промышленности, предпринимательства и торговли </w:t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  <w:r w:rsidR="004778F1" w:rsidRPr="00C2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A9B" w:rsidRPr="00C21DF8">
        <w:rPr>
          <w:rFonts w:ascii="Times New Roman" w:hAnsi="Times New Roman" w:cs="Times New Roman"/>
          <w:b/>
          <w:sz w:val="28"/>
          <w:szCs w:val="28"/>
        </w:rPr>
        <w:br/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D4902" w:rsidRPr="00C21DF8">
        <w:rPr>
          <w:rFonts w:ascii="Times New Roman" w:hAnsi="Times New Roman" w:cs="Times New Roman"/>
          <w:b/>
          <w:sz w:val="28"/>
          <w:szCs w:val="28"/>
        </w:rPr>
        <w:t>20</w:t>
      </w:r>
      <w:r w:rsidR="00CE40C7" w:rsidRPr="00C21DF8">
        <w:rPr>
          <w:rFonts w:ascii="Times New Roman" w:hAnsi="Times New Roman" w:cs="Times New Roman"/>
          <w:b/>
          <w:sz w:val="28"/>
          <w:szCs w:val="28"/>
        </w:rPr>
        <w:t>2</w:t>
      </w:r>
      <w:r w:rsidR="004D6E71" w:rsidRPr="00C21DF8">
        <w:rPr>
          <w:rFonts w:ascii="Times New Roman" w:hAnsi="Times New Roman" w:cs="Times New Roman"/>
          <w:b/>
          <w:sz w:val="28"/>
          <w:szCs w:val="28"/>
        </w:rPr>
        <w:t>1</w:t>
      </w:r>
      <w:r w:rsidR="002C1A9B" w:rsidRPr="00C21DF8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220A0" w:rsidRPr="00C21DF8">
        <w:rPr>
          <w:rFonts w:ascii="Times New Roman" w:hAnsi="Times New Roman" w:cs="Times New Roman"/>
          <w:b/>
          <w:sz w:val="28"/>
          <w:szCs w:val="28"/>
        </w:rPr>
        <w:t>4</w:t>
      </w:r>
      <w:r w:rsidR="007C67B5" w:rsidRPr="00C2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>год</w:t>
      </w:r>
      <w:r w:rsidR="007C67B5" w:rsidRPr="00C21DF8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W w:w="16019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091"/>
        <w:gridCol w:w="8361"/>
      </w:tblGrid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2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91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27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361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A8656C" w:rsidRPr="00D0227E" w:rsidTr="000F1408">
        <w:trPr>
          <w:trHeight w:val="1908"/>
        </w:trPr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и иных актов, направленных на противодействие коррупции, а также внесение изменений в действующие нормативные правовые и иные акты в соответствии с изменениями законодательства Российской Федерации и Кировской области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В связи с указом Президента Российской Федерации от 16.08.2021 № 478 «О национальном плане противодействия коррупции на 2021 - 2024 годы» после согласования с членами Общественного совета при министерстве промышленности, предпринимательства и торговли Кировской области (далее – Общественный совет) (протокол заседания Общественного совета от 15.09.2021 № 5) приказом  министра промышленности, предпринимательства и торговли Кировской области от 15.09.2021 № 174-пр утвержден План мероприятий по противодействию коррупции</w:t>
            </w:r>
            <w:proofErr w:type="gram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государственной гражданской службе в министерстве промышленности, предпринимательства и торговли Кировской области на 2021 – 2024 годы (далее – План).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на заседании Общественного совета при министерстве промышленности, предпринимательства и торговли Кировской области отчета о выполнении плана мероприятий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ассмотрени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Общественного совета при министерстве промышленности, предпринимательства и торговли Кировской области отчета о выполнении плана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ежегодно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55D83">
              <w:rPr>
                <w:sz w:val="24"/>
                <w:szCs w:val="24"/>
              </w:rPr>
              <w:t>Обеспечение организации работы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 и комиссии по рассмотрению уведомлений руководителей кировских областных государственных учреждений, подведомственных министерству промышленности, предпринимательства и торговли Кировской области (далее – руководители учреждений), о возникновении личной заинтересованности при исполнении должностных обязанностей, которая приводит или может привести к конфликту</w:t>
            </w:r>
            <w:proofErr w:type="gramEnd"/>
            <w:r w:rsidRPr="00355D83">
              <w:rPr>
                <w:sz w:val="24"/>
                <w:szCs w:val="24"/>
              </w:rPr>
              <w:t xml:space="preserve"> интересов 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>На постоянной основе функционирует комиссия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интересов, утвержденная приказом и.о. министра от 29.06.2021 № 121-пр (далее – комиссия). Организационно-техническое обеспечение деятельности комиссии осуществляет секретарь комиссии, ответственный за профилактику коррупционных и иных правонарушений в министерстве.</w:t>
            </w:r>
          </w:p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1 заседание комиссии 30.06.2021 по вопросу </w:t>
            </w:r>
            <w:r w:rsidRPr="00355D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дачи согласия на замещение на условиях трудового договора должности в организации.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впервые назначенных на должности государственной гражданской службы Кировской области, с нормативными правовыми актами и иными актами в сфере противодействия коррупции 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впервые поступающие на гражданскую службу, знакомятся с положениями действующего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представляемых в соответствии с законодательством Российской Федерации о противодействии коррупции;</w:t>
            </w:r>
            <w:proofErr w:type="gram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с памяткой об ограничениях, запретах, требованиях к служебному поведению и предупреждении коррупционных правонарушений, связанных с прохождением государственной гражданской службы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замещающих должности государственной гражданской службы Кировской области, с принятыми нормативными правовыми актами и иными актами в сфере противодействия коррупции 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До сведения государственных гражданских служащих министерства регулярно доводится информация по принимаемым нормативным правовым актам в сфере противодействия коррупции 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Консультирование государственных гражданских служащих и руководителей учреждений по вопросам порядка представления сведений о доходах, расходах, об имуществе и обязательствах имущественного характера, соблюдения ограничений и запретов, требований к служебному поведению и урегулированию конфликта интересов, а также по другим вопросам профилактики и противодействия коррупции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Проводится на постоянной основе сотрудниками отдела финансовой, правовой и общеорганизационной работы, ответственными за работу по противодействию коррупции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55D83">
              <w:rPr>
                <w:sz w:val="24"/>
                <w:szCs w:val="24"/>
              </w:rPr>
              <w:t>Организация проведения оценки коррупционных рисков, возникающих при реализации полномочий, и внесение уточнений в перечень должностей государственной гражданской службы министерства промышленности, предпринимательства и торговли Кировской области, осуществление полномочий по которым влечет за собой обязанность представлять сведения о доходах, расходах, об имуществе и обязательствах имущественного характера своих супруги (супруга) и несовершеннолетних детей (далее – сведения о доходах)</w:t>
            </w:r>
            <w:proofErr w:type="gramEnd"/>
          </w:p>
        </w:tc>
        <w:tc>
          <w:tcPr>
            <w:tcW w:w="8361" w:type="dxa"/>
          </w:tcPr>
          <w:p w:rsidR="00A8656C" w:rsidRPr="00355D83" w:rsidRDefault="00A8656C" w:rsidP="000F1408">
            <w:pPr>
              <w:spacing w:after="0" w:line="240" w:lineRule="auto"/>
              <w:ind w:left="-62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Приказом и.о. министра от 29.06.2021 № 123-пр утвержден перечень должностей в министерстве,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членов своей семьи (далее – Перечень). Действующий Перечень согласован с общественным советом при министерстве.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В связи с изменением структуры министерства подготовлен новый проект перечня, который находится на согласовании с Общественным советом.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 xml:space="preserve">Проведение анализа сведений о доходах, представленных лицами, замещающими должности государственной гражданской службы, руководителями учреждений </w:t>
            </w:r>
          </w:p>
        </w:tc>
        <w:tc>
          <w:tcPr>
            <w:tcW w:w="8361" w:type="dxa"/>
          </w:tcPr>
          <w:p w:rsidR="00A8656C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 анализ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области 7 государственных гражданских служащих министерства. Нарушений в представлении сведений не выявлено. Всего в Перечень по состоянию на 31.12.2020 было включено 10 должностей. По факту замещали должности государственной гражданской службы 8 человек. В апреле 2021 года уволился 1 государственный служащий из Перечня. Министр представил сведения о доходах, расходах, обязательствах имущественного характера в администрацию Губернатора и Правительства Кировской области. Директор подведомственного учреждения был назначен на должность в 2021 году и подавал сведения при назначении на должность.</w:t>
            </w:r>
          </w:p>
          <w:p w:rsidR="000F1408" w:rsidRPr="00355D83" w:rsidRDefault="000F1408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1" w:type="dxa"/>
          </w:tcPr>
          <w:p w:rsidR="00A8656C" w:rsidRPr="00EF4697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EF4697">
              <w:rPr>
                <w:sz w:val="24"/>
                <w:szCs w:val="24"/>
              </w:rPr>
              <w:t>Проверка достоверности и полноты сведений о доходах, представленных лицами, замещающими должности государственной гражданской службы, руководителями учреждений</w:t>
            </w:r>
          </w:p>
        </w:tc>
        <w:tc>
          <w:tcPr>
            <w:tcW w:w="8361" w:type="dxa"/>
          </w:tcPr>
          <w:p w:rsidR="00A8656C" w:rsidRPr="00EF4697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697">
              <w:rPr>
                <w:rFonts w:ascii="Times New Roman" w:hAnsi="Times New Roman" w:cs="Times New Roman"/>
                <w:sz w:val="24"/>
                <w:szCs w:val="24"/>
              </w:rPr>
              <w:t>При поступлении на государственную гражданскую службу Кировской области направляются запросы в ИФНС Кировской области для проверки сведений о доходах, расходах, об имуществе и обязательствах имущественного характера.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>Размещение на официальном информационном сайте министерства промышленности, предпринимательства и торговли Кировской области сведений о доходах, представленных государственными гражданскими служащими министерства промышленности, предпринимательства и торговли Кировской области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 xml:space="preserve">Размещено 100% сведений о доходах на официальном сайте министерства в течение 14 рабочих дней со дня истечения срока, установленного для подачи сведений о доходах </w:t>
            </w:r>
          </w:p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 xml:space="preserve">Размещение на официальном информационном сайте министерства промышленности, предпринимательства и торговли Кировской области в информационно-телекоммуникационной сети Интернет актуальной информации об </w:t>
            </w:r>
            <w:proofErr w:type="spellStart"/>
            <w:r w:rsidRPr="00355D83">
              <w:rPr>
                <w:sz w:val="24"/>
                <w:szCs w:val="24"/>
              </w:rPr>
              <w:t>антикоррупционной</w:t>
            </w:r>
            <w:proofErr w:type="spellEnd"/>
            <w:r w:rsidRPr="00355D83">
              <w:rPr>
                <w:sz w:val="24"/>
                <w:szCs w:val="24"/>
              </w:rPr>
              <w:t xml:space="preserve"> деятельности, ведение специализированного раздела о противодействии коррупции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Сайт министерства приведен в соответствие требованиям </w:t>
            </w:r>
            <w:hyperlink r:id="rId7" w:history="1">
              <w:r w:rsidRPr="00355D83">
                <w:rPr>
                  <w:rFonts w:ascii="Times New Roman" w:hAnsi="Times New Roman" w:cs="Times New Roman"/>
                  <w:sz w:val="24"/>
                  <w:szCs w:val="24"/>
                </w:rPr>
                <w:t>приказа</w:t>
              </w:r>
            </w:hyperlink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07.10.2013 N 530н официально. В настоящее время информация на сайте поддерживается в актуальном состоянии.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>Проведение мониторинга соблюдения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Случаев несоблюдения государственными гражданскими служащими ограничений запретов и неисполнения ими обязанностей, установленных в целях противодействия коррупции, в отчетном периоде выявлено не было, проверки не проводились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</w:rPr>
            </w:pPr>
            <w:r w:rsidRPr="00355D83">
              <w:rPr>
                <w:spacing w:val="0"/>
              </w:rPr>
              <w:t>Проведение работы по выявлению случаев несоблюдения государственными гражданскими служащими требований о предотвращении или об урегулировании конфликта интересов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Случаев несоблюдения государственными гражданскими служащими министерства запретов, ограничений и </w:t>
            </w:r>
            <w:proofErr w:type="gram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требований, установленных в целях противодействия коррупции в 2021 году не выявлено</w:t>
            </w:r>
            <w:proofErr w:type="gram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гражданские служащие министерства ознакомлены с  порядком уведомления представителя нанимателя о фактах обращения в целях склонения государственного гражданского служащего к совершению коррупционных правонарушений и порядком предварительного уведомления государственными гражданскими служащими министерства представителя нанимателя о выполнении иной оплачиваемой работы, не влекущей за собой конфликта интересов. 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За отчетный период уведомлений не поступало.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</w:rPr>
            </w:pPr>
            <w:r w:rsidRPr="00355D83">
              <w:rPr>
                <w:spacing w:val="0"/>
              </w:rPr>
              <w:t>Осуществление анализа соблюдения государственными гражданскими служащими порядка приема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>1 уведомление о получении подарков, поступивших в отчетном периоде</w:t>
            </w:r>
          </w:p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(подарков сдано 0, выкуплено 0, возвращено служащим 1)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участия г</w:t>
            </w:r>
            <w:r w:rsidRPr="00355D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осударственных гражданских служащих Кировской области</w:t>
            </w: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</w:t>
            </w: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коррупции (семинары, совещания и другие мероприятия)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мероприятиях по профессиональному развитию в области противодействия коррупции (семинары, совещания и другие мероприятия) участвовали 2 государственных гражданских служащих министерства, в должностные обязанности которых входит участие в противодействии коррупции, (март – </w:t>
            </w:r>
            <w:r w:rsidRPr="0035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с прокурором по заполнению сведений о доходах, сентябрь – семинар по вопросам предупреждения коррупционных нарушений)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повышения квалификации государственных гражданских служащих Кировской области, в должностные обязанности которых входит участие в противодействии коррупции (</w:t>
            </w:r>
            <w:proofErr w:type="gramStart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коррупции)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 xml:space="preserve">Повышение квалификации прошли 2 государственных гражданских служащих министерства, в должностные обязанности которых входит участие в противодействии коррупции. 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АНО «Опора» 18 часов «Государственная политика в области противодействия коррупции»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участия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>1 мероприятие по профессиональному развитию в области противодействия коррупции, в которых приняли участие указанные государственные гражданские служащие: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 сентябрь семинар по вопросам предупреждения коррупционных нарушений, количество лиц, которые приняли участие 1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повышения квалификации государственных гражданских и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и муниципальных нужд (</w:t>
            </w:r>
            <w:proofErr w:type="gramStart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коррупции)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КООПОО «Знание» 16 часов «П</w:t>
            </w: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ротиводействие коррупции и профилактика коррупционных правонарушений в системе государственного и муниципального управления</w:t>
            </w: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участия лиц, впервые поступивших на государственную гражданскую службу Кировской области,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обеспечение соблюдения государственными гражданскими и муниципальными служащими Кировской области ограничений, запретов и требований о предотвращении или урегулировании конфликта интересов, требований к служебному поведению, установленных законодательством Российской Федерации о государственной гражданской службе и о противодействии коррупции, формирование </w:t>
            </w:r>
            <w:proofErr w:type="spellStart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поведения 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Обучение государственных гражданских служащих, впервые поступивших в министерство на государственную гражданскую службу Кировской области для замещения должностей, включенных в перечень должностей, осуществление полномочий по которым влечет за собой обязанность представлять сведения о доходах, по образовательным программам в области противодействия коррупции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>1 мероприятие по профессиональному развитию в области противодействия коррупции, в которых приняли участие указанные государственные гражданские служащие: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мероприятии: сентябрь 2021 семинар по вопросам предупреждения коррупционных нарушений, количество лиц, которые приняли участие 1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индивидуальную программу адаптации лиц, впервые поступающих на государственную гражданскую службу, мероприятий по изучению ограничений, запретов и обязанностей, </w:t>
            </w:r>
            <w:r w:rsidRPr="0035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установленных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антикоррупционным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индивидуальную программу адаптации лиц, впервые поступающих на государственную гражданскую службу, включены мероприятия по изучению ограничений, запретов и обязанностей, установленных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антикоррупционным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актуализацией сведений, содержащихся в анкетах, представляемых при приеме граждан на государственную гражданскую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Анкетные данные анализируются при поступлении на государственную службу, а также по мере необходимости в соответствии с действующим законодательством. Сведения о близких родственниках лиц, замещающих государственные должности, должности государственной гражданской службы органов исполнительной власти Кировской области, а также их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 актуализируются и анализируются ежегодно.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сведений о близких родственниках лиц, замещающих должности государственной гражданской службы, и об их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организациям, представляемых в соответствии с распоряжением Губернатора Кировской области от 19.07.2016</w:t>
            </w:r>
            <w:r w:rsidR="00F26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№ 35 «О мерах по противодействию коррупции»</w:t>
            </w:r>
            <w:proofErr w:type="gramEnd"/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близких родственниках лиц, замещающих государственные должности, должности государственной гражданской службы органов исполнительной власти Кировской области, а также их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 актуализируются и анализируются ежегодно. Признаков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Анализ поступивших обращений граждан и организаций на предмет наличия в них информации о фактах коррупции со стороны лиц, замещающих государственные должности Кировской области, должности государственной гражданской службы Кировской области 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1c"/>
              <w:spacing w:after="0" w:line="240" w:lineRule="auto"/>
              <w:ind w:firstLine="33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 xml:space="preserve">Работа с обращениями граждан ведется на постоянной основе и в установленные сроки. С информацией о месте нахождения и компетенции министерства, графике работы и приема граждан желающие могут ознакомиться на интернет-сайте Правительства Кировской области, а также на официальном информационном сайте министерства. Кроме того, информация о способах направления сообщений о фактах коррупции размещена на стенде министерства, посвященном вопросам противодействия коррупции. Указанную </w:t>
            </w:r>
            <w:proofErr w:type="gramStart"/>
            <w:r w:rsidRPr="00355D83">
              <w:rPr>
                <w:sz w:val="24"/>
                <w:szCs w:val="24"/>
              </w:rPr>
              <w:t>информацию</w:t>
            </w:r>
            <w:proofErr w:type="gramEnd"/>
            <w:r w:rsidRPr="00355D83">
              <w:rPr>
                <w:sz w:val="24"/>
                <w:szCs w:val="24"/>
              </w:rPr>
              <w:t xml:space="preserve"> возможно представить почтовой корреспонденцией, посредством электронного документооборота, на личном приеме министра, либо по телефонам доверия правоохранительных органов.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Сообщений граждан о коррупционных проявлениях в министерство за отчетный период не поступало.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9D3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деятельности кадровых служб (должностных лиц) органов исполнительной власти Кировской области по профилактике коррупционных и иных правонарушений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деятельности кадровых служб (должностных лиц) органов исполнительной власти Кировской области по профилактике коррупционных и иных правонарушений проводится ежегодно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тестовые задания для проведения аттестации, квалификационного экзамена государственных гражданских служащих, конкурса на замещение вакантной должности гражданской службы (включение в кадровый резерв) вопросов на знание действующего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Вопросы на знание действующего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включены в тестовые задания для проведения аттестации, квалификационного экзамена государственных гражданских служащих, конкурса на замещение вакантной должности гражданской службы (включение в кадровый резерв)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материалов, размещенных на информационном стенде по профилактике коррупции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proofErr w:type="gram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материалы, размещенные на информационном стенде по профилактике коррупции были</w:t>
            </w:r>
            <w:proofErr w:type="gram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обновлены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Проведение анализа закупочной деятельности на предмет </w:t>
            </w:r>
            <w:proofErr w:type="spellStart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закупок, обеспечение проведения аналогичного анализа в кировских областных учреждениях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rFonts w:eastAsiaTheme="minorHAnsi"/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 xml:space="preserve">Осуществляется на постоянной основе. Большинство контрактов было заключено через Портал закупок малого объема Кировской области. Все контакты проанализированы, сведения об установлении фактов </w:t>
            </w:r>
            <w:proofErr w:type="spellStart"/>
            <w:r w:rsidRPr="00355D83">
              <w:rPr>
                <w:sz w:val="24"/>
                <w:szCs w:val="24"/>
              </w:rPr>
              <w:t>аффилированности</w:t>
            </w:r>
            <w:proofErr w:type="spellEnd"/>
            <w:r w:rsidRPr="00355D83">
              <w:rPr>
                <w:sz w:val="24"/>
                <w:szCs w:val="24"/>
              </w:rPr>
              <w:t xml:space="preserve"> отсутствуют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9D3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656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предоставлением субсидий из областного и федерального бюджетов подведомственным структурам министерства </w:t>
            </w:r>
          </w:p>
        </w:tc>
        <w:tc>
          <w:tcPr>
            <w:tcW w:w="8361" w:type="dxa"/>
          </w:tcPr>
          <w:p w:rsidR="00A8656C" w:rsidRPr="00884E1F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2021 году в рамках </w:t>
            </w:r>
            <w:r w:rsidRPr="00884E1F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полноты, законности и </w:t>
            </w:r>
            <w:proofErr w:type="gramStart"/>
            <w:r w:rsidRPr="00884E1F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достоверности</w:t>
            </w:r>
            <w:proofErr w:type="gramEnd"/>
            <w:r w:rsidRPr="00884E1F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 отраженных в бухгалтерской (финансовой) отчетности сведений за 2020 год </w:t>
            </w:r>
            <w:r w:rsidRPr="00884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некоммерческой организации «Государственный фонд развития промышленности Кировской области» проведен финансовый аудит бухгалтерской (финансовой) отчетности</w:t>
            </w:r>
            <w:r w:rsidRPr="00884E1F">
              <w:rPr>
                <w:color w:val="000000"/>
                <w:sz w:val="24"/>
                <w:szCs w:val="24"/>
              </w:rPr>
              <w:t xml:space="preserve">, </w:t>
            </w:r>
            <w:r w:rsidRPr="00884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отчета о целевом использовании средств. </w:t>
            </w:r>
          </w:p>
          <w:p w:rsidR="00A8656C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Ревизионной комиссией некоммерческой организации «Государственный фонд развития промышленности Кировской области» проведена плановая проверка финансово-хозяйственной деятельности некоммерческой организации «Государственный фонд развития промышленности Кировской области» за 2020 год.</w:t>
            </w:r>
          </w:p>
          <w:p w:rsidR="00A8656C" w:rsidRPr="00A8656C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A8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осуществления контроля над предоставлением субсидий из областного и федерального бюджета Кировскому областному фонду поддержки малого и среднего предпринимательства (</w:t>
            </w:r>
            <w:proofErr w:type="spellStart"/>
            <w:r w:rsidRPr="00A8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микрокредитная</w:t>
            </w:r>
            <w:proofErr w:type="spellEnd"/>
            <w:r w:rsidRPr="00A86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компания) (далее - Фонд) и АНО "Центр поддержки экспорта" (далее - ЦПЭ) проводятся несколько стадий контроля. В соответствии с Порядками предоставления субсидий Фонду и ЦПЭ при поступлении заявки на предоставление субсидии сотрудниками отдела поддержки предпринимательства проводится сверка документов, подтверждающих возникновение денежных обязательств, с запрошенной суммой субсидии. Далее проверку проводят начальник отдела и заместитель министра, курирующий работу отдела. По результатам проведения контроля в 2021 году нарушений не выявлено.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D0227E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Проведение анализа предоставления бюджетных средств (субсидии, гранты и другое) на предмет </w:t>
            </w:r>
            <w:proofErr w:type="spellStart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государственного органа, органа местного самоуправления и получателя бюджетных средств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tabs>
                <w:tab w:val="left" w:pos="3293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В отчетном периоде 7 заключенных соглашений о предоставлении субсидий предоставления бюджетных средств.</w:t>
            </w:r>
          </w:p>
          <w:p w:rsidR="00A8656C" w:rsidRPr="00355D83" w:rsidRDefault="00A8656C" w:rsidP="000F1408">
            <w:pPr>
              <w:tabs>
                <w:tab w:val="left" w:pos="3293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Все соглашения проанализированы на предмет </w:t>
            </w:r>
            <w:proofErr w:type="spellStart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министерства, нарушений не выявлено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хода реализации мероприятий по противодействию коррупции в подведомственных учреждениях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355D83">
              <w:rPr>
                <w:sz w:val="24"/>
                <w:szCs w:val="24"/>
              </w:rPr>
              <w:t xml:space="preserve">С 15.02.2021 у министерства 1 подведомственное учреждение - </w:t>
            </w:r>
            <w:r w:rsidRPr="00355D83">
              <w:rPr>
                <w:rStyle w:val="ab"/>
                <w:b w:val="0"/>
                <w:color w:val="010101"/>
                <w:sz w:val="24"/>
                <w:szCs w:val="24"/>
                <w:shd w:val="clear" w:color="auto" w:fill="FFFFFF"/>
              </w:rPr>
              <w:t xml:space="preserve">КОГКУ «Агентство по развитию моногородов Кировской области», которое представило отчет о </w:t>
            </w:r>
            <w:r w:rsidRPr="00355D83">
              <w:rPr>
                <w:sz w:val="24"/>
                <w:szCs w:val="24"/>
              </w:rPr>
              <w:t xml:space="preserve">реализации мероприятий по противодействию коррупции в министерство за 1 полугодие и за 2021 год. Отчет проанализирован сотрудником министерства, ответственным за противодействие коррупции в </w:t>
            </w:r>
            <w:r w:rsidRPr="00355D83">
              <w:rPr>
                <w:sz w:val="24"/>
                <w:szCs w:val="24"/>
              </w:rPr>
              <w:lastRenderedPageBreak/>
              <w:t>министерстве. Работа по предупреждению коррупции учреждения признана удовлетворительной.</w:t>
            </w:r>
          </w:p>
          <w:p w:rsidR="00A8656C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r w:rsidRPr="00541A1A">
              <w:rPr>
                <w:rFonts w:ascii="Times New Roman" w:hAnsi="Times New Roman" w:cs="Times New Roman"/>
                <w:sz w:val="24"/>
                <w:szCs w:val="24"/>
              </w:rPr>
              <w:t xml:space="preserve">приняты План мероприятий по противодействию коррупции на соответствующий период, Положение о порядке уведомления о получении подарков в рамках протокольных мероприятий, приказ об утверждении состава комиссии по противодействию коррупции, Положение комиссии по противодействию коррупции, Порядок уведомления работодателя о фактах обращения в целях склонения работников к совершению коррупционных нарушений, Положение о конфликте интересов работников, Положение об </w:t>
            </w:r>
            <w:proofErr w:type="spellStart"/>
            <w:r w:rsidRPr="00541A1A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541A1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политике учреждения, Кодекс</w:t>
            </w:r>
            <w:proofErr w:type="gramEnd"/>
            <w:r w:rsidRPr="00541A1A">
              <w:rPr>
                <w:rFonts w:ascii="Times New Roman" w:hAnsi="Times New Roman" w:cs="Times New Roman"/>
                <w:sz w:val="24"/>
                <w:szCs w:val="24"/>
              </w:rPr>
              <w:t xml:space="preserve"> этики и служебного поведения работников.</w:t>
            </w:r>
          </w:p>
          <w:p w:rsidR="000F1408" w:rsidRPr="00355D83" w:rsidRDefault="000F1408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56C" w:rsidRPr="00D0227E" w:rsidTr="000F1408">
        <w:tc>
          <w:tcPr>
            <w:tcW w:w="567" w:type="dxa"/>
          </w:tcPr>
          <w:p w:rsidR="00A8656C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7091" w:type="dxa"/>
          </w:tcPr>
          <w:p w:rsidR="00A8656C" w:rsidRPr="00A8656C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56C">
              <w:rPr>
                <w:rStyle w:val="7"/>
                <w:b w:val="0"/>
                <w:bCs w:val="0"/>
                <w:sz w:val="24"/>
                <w:szCs w:val="24"/>
              </w:rPr>
              <w:t>Привлечение к рассмотрению и согласованию всей документации на стадиях утверждения и реализации приоритетных инвестиционных проектов в области освоения лесов не менее двух профильных специалистов</w:t>
            </w:r>
          </w:p>
        </w:tc>
        <w:tc>
          <w:tcPr>
            <w:tcW w:w="8361" w:type="dxa"/>
          </w:tcPr>
          <w:p w:rsidR="00A8656C" w:rsidRPr="008101D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01D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Правительства Кировской области от 22.01.2019 № 9-П «О реализации постановления Правительства Российской Федерации от 23.02.2018 № 190 «О приоритетных инвестиционных проекта в области освоения лесов и об изменении и признании утратившими силу некоторых актов Правительства Российской Федерации» создана комиссия </w:t>
            </w:r>
            <w:r w:rsidRPr="008101D3">
              <w:rPr>
                <w:rFonts w:ascii="Times New Roman" w:hAnsi="Times New Roman" w:cs="Times New Roman"/>
                <w:sz w:val="24"/>
                <w:szCs w:val="24"/>
              </w:rPr>
              <w:br/>
              <w:t>по рассмотрению вопросов, связанных с реализацией приоритетных инвестиционных проектов в области освоения лесов (далее – комиссия), утвержден порядок взаимодействия органов исполнительной власти Кировской</w:t>
            </w:r>
            <w:proofErr w:type="gramEnd"/>
            <w:r w:rsidRPr="008101D3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при осуществлении заи</w:t>
            </w:r>
            <w:bookmarkStart w:id="0" w:name="_GoBack"/>
            <w:bookmarkEnd w:id="0"/>
            <w:r w:rsidRPr="008101D3">
              <w:rPr>
                <w:rFonts w:ascii="Times New Roman" w:hAnsi="Times New Roman" w:cs="Times New Roman"/>
                <w:sz w:val="24"/>
                <w:szCs w:val="24"/>
              </w:rPr>
              <w:t>нтересованным органом отбора заявок на реализацию приоритетных инвестиционных проектов в области освоения лесов.</w:t>
            </w:r>
          </w:p>
          <w:p w:rsidR="00A8656C" w:rsidRPr="008101D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1D3">
              <w:rPr>
                <w:rFonts w:ascii="Times New Roman" w:hAnsi="Times New Roman" w:cs="Times New Roman"/>
                <w:sz w:val="24"/>
                <w:szCs w:val="24"/>
              </w:rPr>
              <w:t>В состав комиссии входят представители органов исполнительной власти, а также сторонних организаций.</w:t>
            </w:r>
          </w:p>
          <w:p w:rsidR="00A8656C" w:rsidRPr="008101D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01D3">
              <w:rPr>
                <w:rFonts w:ascii="Times New Roman" w:hAnsi="Times New Roman" w:cs="Times New Roman"/>
                <w:sz w:val="24"/>
                <w:szCs w:val="24"/>
              </w:rPr>
              <w:t>Также, в целях осуществления контроля, за исполнением инвесторами обязательств в рамках реализации приоритетных инвестиционных проектов в области освоения лесов, распоряжением министерства промышленности, предпринимательства и торговли Кировской области от 29.03.2021 № 7-Р «О создании комиссии по мониторингу реализации приоритетных инвестиционных проектов в области освоения лесов» создана комиссия по мониторингу реализации приоритетных инвестиционных проектов в области освоения лесов (далее – комиссия), а также утверждено</w:t>
            </w:r>
            <w:proofErr w:type="gramEnd"/>
            <w:r w:rsidRPr="008101D3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о комиссии по мониторингу реализации приоритетных инвестиционных проектов в области освоения лесов.</w:t>
            </w:r>
          </w:p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01D3">
              <w:rPr>
                <w:rFonts w:ascii="Times New Roman" w:hAnsi="Times New Roman" w:cs="Times New Roman"/>
                <w:sz w:val="24"/>
                <w:szCs w:val="24"/>
              </w:rPr>
              <w:t>В состав комиссии входят представители органов исполнительной власти, а также представитель налоговой инспекции по Кировской области.</w:t>
            </w:r>
            <w:r w:rsidRPr="00355D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0220A0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экспертизы проектов нормативных правовых актов, подготовленных органами исполнительной власти Кировской области, государственными органами Кировской области, органами местного самоуправления Кировской области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Проекты нормативных правовых актов принимаемых министерством проходят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экспертизу и предварительное согласование с Прокуратурой Кировской области.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0220A0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Обеспечение работы телефона доверия (горячей линии, электронной приемной) в органах исполнительной власти Кировской области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Номера телефонов доверия размещены на стенде министерства, на официальном интернет-сайте министерства в разделе «Обратная связь для сообщений о фактах коррупции».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Обращений по вопросам коррупционных проявлений по указанным каналам связи, не поступало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семинаров-совещаний по актуальным вопросам применения законодательства о противодействии коррупции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pStyle w:val="Default"/>
              <w:ind w:left="57"/>
              <w:jc w:val="both"/>
              <w:rPr>
                <w:color w:val="auto"/>
              </w:rPr>
            </w:pPr>
            <w:r w:rsidRPr="00355D83">
              <w:rPr>
                <w:color w:val="auto"/>
              </w:rPr>
              <w:t xml:space="preserve">С гражданскими служащими министерства на постоянной основе проводится разъяснительная работа по вопросам соблюдения законодательства о противодействии коррупции и изменениями в действующем законодательстве. 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Все вновь принятые сотрудники ознакомлены с положениями законодательства Российской Федерации и Кировской области о противодействии коррупции. </w:t>
            </w:r>
          </w:p>
          <w:p w:rsidR="00A8656C" w:rsidRPr="00355D83" w:rsidRDefault="00A8656C" w:rsidP="000F1408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Проводится информирование сотрудников министерства, которые подлежат увольнению, разъясняются ограничения и запреты, предусмотренные действующим законодательством в отношении граждан, замещавших должности государственной гражданской службы Кировской области, в обязательном порядке выдаются соответствующие письменные напоминания.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В период декларационной компании проведено 2 совещания для государственных гражданских служащих Кировской области.</w:t>
            </w:r>
          </w:p>
        </w:tc>
      </w:tr>
      <w:tr w:rsidR="00A8656C" w:rsidRPr="00D0227E" w:rsidTr="000F1408">
        <w:tc>
          <w:tcPr>
            <w:tcW w:w="567" w:type="dxa"/>
          </w:tcPr>
          <w:p w:rsidR="00A8656C" w:rsidRPr="000220A0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Мониторинг участия государственных гражданских служащих Кировской области в управлении коммерческими и некоммерческими организациями</w:t>
            </w:r>
          </w:p>
        </w:tc>
        <w:tc>
          <w:tcPr>
            <w:tcW w:w="8361" w:type="dxa"/>
          </w:tcPr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информация о проведении мониторинга (использование 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онлайн-сервисов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 «ЗА ЧЕСТНЫЙ БИЗНЕС», «</w:t>
            </w:r>
            <w:proofErr w:type="spellStart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RusProfile</w:t>
            </w:r>
            <w:proofErr w:type="spellEnd"/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):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количество </w:t>
            </w: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служащих, сведения о которых были проанализированы 48;</w:t>
            </w:r>
          </w:p>
          <w:p w:rsidR="00A8656C" w:rsidRPr="00355D83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5D8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гражданских служащих, участвующих в </w:t>
            </w:r>
            <w:r w:rsidRPr="00355D83">
              <w:rPr>
                <w:rFonts w:ascii="Times New Roman" w:eastAsiaTheme="minorHAnsi" w:hAnsi="Times New Roman" w:cs="Times New Roman"/>
                <w:sz w:val="24"/>
                <w:szCs w:val="24"/>
              </w:rPr>
              <w:t>управлении коммерческими и некоммерческими организациями нет</w:t>
            </w:r>
          </w:p>
        </w:tc>
      </w:tr>
    </w:tbl>
    <w:p w:rsidR="00A0247A" w:rsidRPr="00F10DB6" w:rsidRDefault="00A0247A" w:rsidP="001C6F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0247A" w:rsidRPr="00F10DB6" w:rsidSect="001C6F07">
      <w:headerReference w:type="default" r:id="rId8"/>
      <w:pgSz w:w="16838" w:h="11906" w:orient="landscape"/>
      <w:pgMar w:top="426" w:right="851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720" w:rsidRDefault="004E0720" w:rsidP="00805F4B">
      <w:pPr>
        <w:spacing w:after="0" w:line="240" w:lineRule="auto"/>
      </w:pPr>
      <w:r>
        <w:separator/>
      </w:r>
    </w:p>
  </w:endnote>
  <w:endnote w:type="continuationSeparator" w:id="0">
    <w:p w:rsidR="004E0720" w:rsidRDefault="004E0720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720" w:rsidRDefault="004E0720" w:rsidP="00805F4B">
      <w:pPr>
        <w:spacing w:after="0" w:line="240" w:lineRule="auto"/>
      </w:pPr>
      <w:r>
        <w:separator/>
      </w:r>
    </w:p>
  </w:footnote>
  <w:footnote w:type="continuationSeparator" w:id="0">
    <w:p w:rsidR="004E0720" w:rsidRDefault="004E0720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832" w:rsidRDefault="00397F53" w:rsidP="000F1408">
    <w:pPr>
      <w:pStyle w:val="a4"/>
      <w:jc w:val="center"/>
    </w:pPr>
    <w:r w:rsidRPr="00D0227E">
      <w:rPr>
        <w:rFonts w:ascii="Times New Roman" w:hAnsi="Times New Roman" w:cs="Times New Roman"/>
      </w:rPr>
      <w:fldChar w:fldCharType="begin"/>
    </w:r>
    <w:r w:rsidR="00383832" w:rsidRPr="00D0227E">
      <w:rPr>
        <w:rFonts w:ascii="Times New Roman" w:hAnsi="Times New Roman" w:cs="Times New Roman"/>
      </w:rPr>
      <w:instrText>PAGE   \* MERGEFORMAT</w:instrText>
    </w:r>
    <w:r w:rsidRPr="00D0227E">
      <w:rPr>
        <w:rFonts w:ascii="Times New Roman" w:hAnsi="Times New Roman" w:cs="Times New Roman"/>
      </w:rPr>
      <w:fldChar w:fldCharType="separate"/>
    </w:r>
    <w:r w:rsidR="002564EC">
      <w:rPr>
        <w:rFonts w:ascii="Times New Roman" w:hAnsi="Times New Roman" w:cs="Times New Roman"/>
        <w:noProof/>
      </w:rPr>
      <w:t>8</w:t>
    </w:r>
    <w:r w:rsidRPr="00D0227E"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117B27"/>
    <w:rsid w:val="000074BF"/>
    <w:rsid w:val="000117A7"/>
    <w:rsid w:val="00013956"/>
    <w:rsid w:val="00013E23"/>
    <w:rsid w:val="000220A0"/>
    <w:rsid w:val="00022803"/>
    <w:rsid w:val="00037818"/>
    <w:rsid w:val="00044776"/>
    <w:rsid w:val="00062783"/>
    <w:rsid w:val="0007115E"/>
    <w:rsid w:val="00086488"/>
    <w:rsid w:val="00092040"/>
    <w:rsid w:val="000A5D5C"/>
    <w:rsid w:val="000B0AEA"/>
    <w:rsid w:val="000B53E7"/>
    <w:rsid w:val="000C275B"/>
    <w:rsid w:val="000D0FFC"/>
    <w:rsid w:val="000D2C3A"/>
    <w:rsid w:val="000E07D3"/>
    <w:rsid w:val="000E3250"/>
    <w:rsid w:val="000E4746"/>
    <w:rsid w:val="000F1408"/>
    <w:rsid w:val="000F33AD"/>
    <w:rsid w:val="000F690E"/>
    <w:rsid w:val="000F737A"/>
    <w:rsid w:val="000F790E"/>
    <w:rsid w:val="0011467A"/>
    <w:rsid w:val="00117B27"/>
    <w:rsid w:val="00140F40"/>
    <w:rsid w:val="00156C80"/>
    <w:rsid w:val="00163768"/>
    <w:rsid w:val="0016777F"/>
    <w:rsid w:val="0016785D"/>
    <w:rsid w:val="001732A9"/>
    <w:rsid w:val="001819B8"/>
    <w:rsid w:val="00185B41"/>
    <w:rsid w:val="00195E2D"/>
    <w:rsid w:val="00196410"/>
    <w:rsid w:val="001A75A9"/>
    <w:rsid w:val="001B293A"/>
    <w:rsid w:val="001B531E"/>
    <w:rsid w:val="001C374E"/>
    <w:rsid w:val="001C5CA5"/>
    <w:rsid w:val="001C6F07"/>
    <w:rsid w:val="001D00A5"/>
    <w:rsid w:val="001F5CF0"/>
    <w:rsid w:val="0024029D"/>
    <w:rsid w:val="00245FBE"/>
    <w:rsid w:val="00254B91"/>
    <w:rsid w:val="002564EC"/>
    <w:rsid w:val="00256D86"/>
    <w:rsid w:val="00263D36"/>
    <w:rsid w:val="002744C2"/>
    <w:rsid w:val="0027775E"/>
    <w:rsid w:val="0029015C"/>
    <w:rsid w:val="002973D9"/>
    <w:rsid w:val="002A475F"/>
    <w:rsid w:val="002A6831"/>
    <w:rsid w:val="002A72B6"/>
    <w:rsid w:val="002B0910"/>
    <w:rsid w:val="002C1A9B"/>
    <w:rsid w:val="002D036C"/>
    <w:rsid w:val="002D146A"/>
    <w:rsid w:val="002E7944"/>
    <w:rsid w:val="002E7950"/>
    <w:rsid w:val="00301A06"/>
    <w:rsid w:val="00320054"/>
    <w:rsid w:val="00327D1D"/>
    <w:rsid w:val="00351187"/>
    <w:rsid w:val="00353925"/>
    <w:rsid w:val="00355D83"/>
    <w:rsid w:val="0036615E"/>
    <w:rsid w:val="00383832"/>
    <w:rsid w:val="0039445F"/>
    <w:rsid w:val="00397F53"/>
    <w:rsid w:val="003A5C78"/>
    <w:rsid w:val="003A5DEE"/>
    <w:rsid w:val="003C3A4A"/>
    <w:rsid w:val="003C7BAF"/>
    <w:rsid w:val="003D2C66"/>
    <w:rsid w:val="003E6370"/>
    <w:rsid w:val="003E65A0"/>
    <w:rsid w:val="003F51D1"/>
    <w:rsid w:val="00400F47"/>
    <w:rsid w:val="0040199A"/>
    <w:rsid w:val="00414EE3"/>
    <w:rsid w:val="00432CBD"/>
    <w:rsid w:val="00433458"/>
    <w:rsid w:val="00437C3A"/>
    <w:rsid w:val="00443BD3"/>
    <w:rsid w:val="00445BA0"/>
    <w:rsid w:val="004507A8"/>
    <w:rsid w:val="00454872"/>
    <w:rsid w:val="00456E15"/>
    <w:rsid w:val="004659B5"/>
    <w:rsid w:val="00465C9F"/>
    <w:rsid w:val="004778F1"/>
    <w:rsid w:val="00497F9C"/>
    <w:rsid w:val="004A38C2"/>
    <w:rsid w:val="004A6114"/>
    <w:rsid w:val="004B2FC4"/>
    <w:rsid w:val="004C1031"/>
    <w:rsid w:val="004C13EA"/>
    <w:rsid w:val="004C7377"/>
    <w:rsid w:val="004D1AC3"/>
    <w:rsid w:val="004D4891"/>
    <w:rsid w:val="004D4902"/>
    <w:rsid w:val="004D6E71"/>
    <w:rsid w:val="004D7B4D"/>
    <w:rsid w:val="004E005E"/>
    <w:rsid w:val="004E0720"/>
    <w:rsid w:val="004E0B4A"/>
    <w:rsid w:val="004E3CF8"/>
    <w:rsid w:val="004E7344"/>
    <w:rsid w:val="005021E8"/>
    <w:rsid w:val="0050404E"/>
    <w:rsid w:val="00516759"/>
    <w:rsid w:val="0051723E"/>
    <w:rsid w:val="00520608"/>
    <w:rsid w:val="00522FC2"/>
    <w:rsid w:val="0052463B"/>
    <w:rsid w:val="00525334"/>
    <w:rsid w:val="00530018"/>
    <w:rsid w:val="00533C65"/>
    <w:rsid w:val="00541A1A"/>
    <w:rsid w:val="005549CE"/>
    <w:rsid w:val="0056324C"/>
    <w:rsid w:val="005675B0"/>
    <w:rsid w:val="00585A0C"/>
    <w:rsid w:val="00586489"/>
    <w:rsid w:val="00587D49"/>
    <w:rsid w:val="00592C7A"/>
    <w:rsid w:val="005A64D6"/>
    <w:rsid w:val="005C3F4D"/>
    <w:rsid w:val="005D0193"/>
    <w:rsid w:val="005D3D36"/>
    <w:rsid w:val="005E42D4"/>
    <w:rsid w:val="005E7E96"/>
    <w:rsid w:val="005F7708"/>
    <w:rsid w:val="00613431"/>
    <w:rsid w:val="0061694D"/>
    <w:rsid w:val="00626803"/>
    <w:rsid w:val="00661A48"/>
    <w:rsid w:val="00675268"/>
    <w:rsid w:val="006801C2"/>
    <w:rsid w:val="00686044"/>
    <w:rsid w:val="0069706C"/>
    <w:rsid w:val="006A08E6"/>
    <w:rsid w:val="006A0D6F"/>
    <w:rsid w:val="006B31A9"/>
    <w:rsid w:val="006C2B46"/>
    <w:rsid w:val="006D1DCF"/>
    <w:rsid w:val="006E58B9"/>
    <w:rsid w:val="006F4CFB"/>
    <w:rsid w:val="00703852"/>
    <w:rsid w:val="00706AAE"/>
    <w:rsid w:val="00724AA8"/>
    <w:rsid w:val="007310D3"/>
    <w:rsid w:val="00734389"/>
    <w:rsid w:val="007412F8"/>
    <w:rsid w:val="007427F3"/>
    <w:rsid w:val="00754AC5"/>
    <w:rsid w:val="0075769D"/>
    <w:rsid w:val="00762F5B"/>
    <w:rsid w:val="00786284"/>
    <w:rsid w:val="007900BB"/>
    <w:rsid w:val="007A39D3"/>
    <w:rsid w:val="007B2409"/>
    <w:rsid w:val="007B382C"/>
    <w:rsid w:val="007B615B"/>
    <w:rsid w:val="007C67B5"/>
    <w:rsid w:val="007D3939"/>
    <w:rsid w:val="007D4123"/>
    <w:rsid w:val="00801DB0"/>
    <w:rsid w:val="008032E7"/>
    <w:rsid w:val="00805F4B"/>
    <w:rsid w:val="008101D3"/>
    <w:rsid w:val="008104D9"/>
    <w:rsid w:val="008115C9"/>
    <w:rsid w:val="00817DE2"/>
    <w:rsid w:val="008331F0"/>
    <w:rsid w:val="0085011B"/>
    <w:rsid w:val="0085190F"/>
    <w:rsid w:val="0085274A"/>
    <w:rsid w:val="00861CFE"/>
    <w:rsid w:val="00870ED7"/>
    <w:rsid w:val="008757E5"/>
    <w:rsid w:val="00876A07"/>
    <w:rsid w:val="0087708E"/>
    <w:rsid w:val="00884E1F"/>
    <w:rsid w:val="008878ED"/>
    <w:rsid w:val="00893845"/>
    <w:rsid w:val="008A60C7"/>
    <w:rsid w:val="008B2ED9"/>
    <w:rsid w:val="008B2EE0"/>
    <w:rsid w:val="008C4D9E"/>
    <w:rsid w:val="008C6413"/>
    <w:rsid w:val="008D3323"/>
    <w:rsid w:val="008E0588"/>
    <w:rsid w:val="008E23F0"/>
    <w:rsid w:val="008E40EB"/>
    <w:rsid w:val="008E5B3E"/>
    <w:rsid w:val="0090654E"/>
    <w:rsid w:val="00911C10"/>
    <w:rsid w:val="009206F2"/>
    <w:rsid w:val="00936D79"/>
    <w:rsid w:val="00943B61"/>
    <w:rsid w:val="0095771F"/>
    <w:rsid w:val="00960ECF"/>
    <w:rsid w:val="009734D6"/>
    <w:rsid w:val="009736A2"/>
    <w:rsid w:val="0097509F"/>
    <w:rsid w:val="00982A60"/>
    <w:rsid w:val="009A0585"/>
    <w:rsid w:val="009A7831"/>
    <w:rsid w:val="009B0A59"/>
    <w:rsid w:val="009B2794"/>
    <w:rsid w:val="009C11F2"/>
    <w:rsid w:val="009C3A2D"/>
    <w:rsid w:val="009C562E"/>
    <w:rsid w:val="009D3563"/>
    <w:rsid w:val="009F4796"/>
    <w:rsid w:val="00A0247A"/>
    <w:rsid w:val="00A1323E"/>
    <w:rsid w:val="00A317B4"/>
    <w:rsid w:val="00A33126"/>
    <w:rsid w:val="00A36797"/>
    <w:rsid w:val="00A4379E"/>
    <w:rsid w:val="00A44AB7"/>
    <w:rsid w:val="00A460AB"/>
    <w:rsid w:val="00A6474C"/>
    <w:rsid w:val="00A65EB5"/>
    <w:rsid w:val="00A709F6"/>
    <w:rsid w:val="00A7330D"/>
    <w:rsid w:val="00A743D8"/>
    <w:rsid w:val="00A84AE8"/>
    <w:rsid w:val="00A8656C"/>
    <w:rsid w:val="00A97116"/>
    <w:rsid w:val="00AA3729"/>
    <w:rsid w:val="00AA3E82"/>
    <w:rsid w:val="00AA62ED"/>
    <w:rsid w:val="00AB5582"/>
    <w:rsid w:val="00AC1C12"/>
    <w:rsid w:val="00AC2A83"/>
    <w:rsid w:val="00AD5605"/>
    <w:rsid w:val="00AD5CE1"/>
    <w:rsid w:val="00B02B25"/>
    <w:rsid w:val="00B02CDF"/>
    <w:rsid w:val="00B03CAB"/>
    <w:rsid w:val="00B113E4"/>
    <w:rsid w:val="00B167FE"/>
    <w:rsid w:val="00B1680E"/>
    <w:rsid w:val="00B16ED8"/>
    <w:rsid w:val="00B23DAC"/>
    <w:rsid w:val="00B2551D"/>
    <w:rsid w:val="00B30930"/>
    <w:rsid w:val="00B51DAA"/>
    <w:rsid w:val="00B53C07"/>
    <w:rsid w:val="00B61B1F"/>
    <w:rsid w:val="00B84767"/>
    <w:rsid w:val="00B90A1C"/>
    <w:rsid w:val="00B925F2"/>
    <w:rsid w:val="00B94C69"/>
    <w:rsid w:val="00B978E1"/>
    <w:rsid w:val="00BA4D65"/>
    <w:rsid w:val="00BA670A"/>
    <w:rsid w:val="00BB0DBD"/>
    <w:rsid w:val="00BB6568"/>
    <w:rsid w:val="00BB7440"/>
    <w:rsid w:val="00BC4D45"/>
    <w:rsid w:val="00BE07E2"/>
    <w:rsid w:val="00BE7A8D"/>
    <w:rsid w:val="00BF2C18"/>
    <w:rsid w:val="00C05E64"/>
    <w:rsid w:val="00C122D8"/>
    <w:rsid w:val="00C21DF8"/>
    <w:rsid w:val="00C3206D"/>
    <w:rsid w:val="00C421F7"/>
    <w:rsid w:val="00C46790"/>
    <w:rsid w:val="00C74653"/>
    <w:rsid w:val="00C83CD8"/>
    <w:rsid w:val="00CB12B6"/>
    <w:rsid w:val="00CC0732"/>
    <w:rsid w:val="00CC57AF"/>
    <w:rsid w:val="00CD070D"/>
    <w:rsid w:val="00CD1DE8"/>
    <w:rsid w:val="00CD23C8"/>
    <w:rsid w:val="00CE40C7"/>
    <w:rsid w:val="00CF1CAF"/>
    <w:rsid w:val="00CF4032"/>
    <w:rsid w:val="00CF4348"/>
    <w:rsid w:val="00D0227E"/>
    <w:rsid w:val="00D052D1"/>
    <w:rsid w:val="00D07679"/>
    <w:rsid w:val="00D10164"/>
    <w:rsid w:val="00D23B07"/>
    <w:rsid w:val="00D26391"/>
    <w:rsid w:val="00D313FE"/>
    <w:rsid w:val="00D33FFA"/>
    <w:rsid w:val="00D36B69"/>
    <w:rsid w:val="00D371DF"/>
    <w:rsid w:val="00D44A17"/>
    <w:rsid w:val="00D6362D"/>
    <w:rsid w:val="00D652E7"/>
    <w:rsid w:val="00D76344"/>
    <w:rsid w:val="00D85F7B"/>
    <w:rsid w:val="00DB535D"/>
    <w:rsid w:val="00DB69EC"/>
    <w:rsid w:val="00DC0A2E"/>
    <w:rsid w:val="00DC1819"/>
    <w:rsid w:val="00DC25A8"/>
    <w:rsid w:val="00DC3C63"/>
    <w:rsid w:val="00DC5C86"/>
    <w:rsid w:val="00DC7366"/>
    <w:rsid w:val="00DD71C2"/>
    <w:rsid w:val="00E00A36"/>
    <w:rsid w:val="00E02B4E"/>
    <w:rsid w:val="00E1634B"/>
    <w:rsid w:val="00E26CD9"/>
    <w:rsid w:val="00E314E3"/>
    <w:rsid w:val="00E35E70"/>
    <w:rsid w:val="00E5204B"/>
    <w:rsid w:val="00E53705"/>
    <w:rsid w:val="00E63383"/>
    <w:rsid w:val="00E84E4B"/>
    <w:rsid w:val="00E95882"/>
    <w:rsid w:val="00EA230F"/>
    <w:rsid w:val="00EB0916"/>
    <w:rsid w:val="00EB1C65"/>
    <w:rsid w:val="00EB3938"/>
    <w:rsid w:val="00EC5C6B"/>
    <w:rsid w:val="00EE3B1E"/>
    <w:rsid w:val="00EE71A4"/>
    <w:rsid w:val="00EF1A7A"/>
    <w:rsid w:val="00EF4697"/>
    <w:rsid w:val="00F049E5"/>
    <w:rsid w:val="00F10DB6"/>
    <w:rsid w:val="00F16CBD"/>
    <w:rsid w:val="00F2290E"/>
    <w:rsid w:val="00F266CA"/>
    <w:rsid w:val="00F35664"/>
    <w:rsid w:val="00F66059"/>
    <w:rsid w:val="00F84F55"/>
    <w:rsid w:val="00F91704"/>
    <w:rsid w:val="00FA307C"/>
    <w:rsid w:val="00FA4AD0"/>
    <w:rsid w:val="00FD31C0"/>
    <w:rsid w:val="00FE2148"/>
    <w:rsid w:val="00FE29B6"/>
    <w:rsid w:val="00FF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9F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90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uiPriority w:val="99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05F4B"/>
  </w:style>
  <w:style w:type="paragraph" w:styleId="a6">
    <w:name w:val="footer"/>
    <w:basedOn w:val="a"/>
    <w:link w:val="a7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5F4B"/>
  </w:style>
  <w:style w:type="paragraph" w:styleId="a8">
    <w:name w:val="Balloon Text"/>
    <w:basedOn w:val="a"/>
    <w:link w:val="a9"/>
    <w:uiPriority w:val="9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0B4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8pt">
    <w:name w:val="Основной текст + 8 pt"/>
    <w:basedOn w:val="a0"/>
    <w:rsid w:val="00DC0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aa">
    <w:name w:val="Основной текст_"/>
    <w:basedOn w:val="a0"/>
    <w:link w:val="10"/>
    <w:rsid w:val="0069706C"/>
    <w:rPr>
      <w:rFonts w:ascii="Times New Roman" w:hAnsi="Times New Roman"/>
      <w:spacing w:val="-10"/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a"/>
    <w:rsid w:val="0069706C"/>
    <w:pPr>
      <w:shd w:val="clear" w:color="auto" w:fill="FFFFFF"/>
      <w:spacing w:after="0" w:line="0" w:lineRule="atLeast"/>
      <w:ind w:hanging="320"/>
      <w:jc w:val="right"/>
    </w:pPr>
    <w:rPr>
      <w:rFonts w:ascii="Times New Roman" w:hAnsi="Times New Roman" w:cs="Times New Roman"/>
      <w:spacing w:val="-10"/>
      <w:sz w:val="24"/>
      <w:szCs w:val="24"/>
    </w:rPr>
  </w:style>
  <w:style w:type="paragraph" w:styleId="2">
    <w:name w:val="Body Text Indent 2"/>
    <w:basedOn w:val="a"/>
    <w:link w:val="20"/>
    <w:rsid w:val="00762F5B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762F5B"/>
    <w:rPr>
      <w:rFonts w:ascii="Times New Roman" w:hAnsi="Times New Roman"/>
      <w:sz w:val="20"/>
      <w:szCs w:val="20"/>
    </w:rPr>
  </w:style>
  <w:style w:type="character" w:customStyle="1" w:styleId="7">
    <w:name w:val="Основной текст + 7"/>
    <w:aliases w:val="5 pt,Не полужирный,Колонтитул + 10,Полужирный1"/>
    <w:rsid w:val="00497F9C"/>
    <w:rPr>
      <w:rFonts w:ascii="Times New Roman" w:hAnsi="Times New Roman" w:cs="Times New Roman"/>
      <w:b/>
      <w:bCs/>
      <w:sz w:val="15"/>
      <w:szCs w:val="15"/>
      <w:u w:val="none"/>
    </w:rPr>
  </w:style>
  <w:style w:type="paragraph" w:customStyle="1" w:styleId="1c">
    <w:name w:val="Абзац1 c отступом"/>
    <w:basedOn w:val="a"/>
    <w:rsid w:val="00C74653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styleId="ab">
    <w:name w:val="Strong"/>
    <w:basedOn w:val="a0"/>
    <w:uiPriority w:val="22"/>
    <w:qFormat/>
    <w:locked/>
    <w:rsid w:val="00355D83"/>
    <w:rPr>
      <w:b/>
      <w:bCs/>
    </w:rPr>
  </w:style>
  <w:style w:type="paragraph" w:customStyle="1" w:styleId="Default">
    <w:name w:val="Default"/>
    <w:rsid w:val="00355D8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05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4C8"/>
                        <w:left w:val="single" w:sz="6" w:space="0" w:color="C1C4C8"/>
                        <w:bottom w:val="single" w:sz="6" w:space="0" w:color="C1C4C8"/>
                        <w:right w:val="single" w:sz="6" w:space="0" w:color="C1C4C8"/>
                      </w:divBdr>
                      <w:divsChild>
                        <w:div w:id="44049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1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270717226EDAB794BC36B28A3E6939228BDFBB2AC030B63EDA1A3E60158058ECD31CDF65DBF100F62BA45AFBz8YD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49F0C-35DD-4BC0-AA1D-A7BF1D65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3688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sv2</dc:creator>
  <cp:lastModifiedBy>prom2</cp:lastModifiedBy>
  <cp:revision>4</cp:revision>
  <cp:lastPrinted>2021-12-27T07:22:00Z</cp:lastPrinted>
  <dcterms:created xsi:type="dcterms:W3CDTF">2021-12-27T07:02:00Z</dcterms:created>
  <dcterms:modified xsi:type="dcterms:W3CDTF">2021-12-27T07:25:00Z</dcterms:modified>
</cp:coreProperties>
</file>