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9"/>
        <w:tblW w:w="950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1"/>
        <w:gridCol w:w="4662"/>
      </w:tblGrid>
      <w:tr w:rsidR="00F03062" w14:paraId="795277F4" w14:textId="77777777">
        <w:trPr>
          <w:trHeight w:val="2394"/>
        </w:trPr>
        <w:tc>
          <w:tcPr>
            <w:tcW w:w="4841" w:type="dxa"/>
          </w:tcPr>
          <w:p w14:paraId="17D02BB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p w14:paraId="282A210A" w14:textId="77777777" w:rsidR="00F03062" w:rsidRDefault="00000000">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к</w:t>
            </w:r>
            <w:r w:rsidRPr="00097CE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проекту</w:t>
            </w:r>
            <w:r w:rsidRPr="00097CE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приказа</w:t>
            </w:r>
          </w:p>
          <w:p w14:paraId="73424563" w14:textId="77777777" w:rsidR="00F03062" w:rsidRDefault="00000000">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министра промышленности, предпринимательства и торговли Кировской области </w:t>
            </w:r>
          </w:p>
          <w:p w14:paraId="506CCF1D" w14:textId="6F9D8BC8" w:rsidR="00F03062" w:rsidRDefault="00000000">
            <w:pPr>
              <w:autoSpaceDE w:val="0"/>
              <w:autoSpaceDN w:val="0"/>
              <w:adjustRightInd w:val="0"/>
              <w:spacing w:after="0" w:line="240" w:lineRule="auto"/>
              <w:ind w:left="20" w:firstLine="1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 </w:t>
            </w:r>
            <w:r w:rsidR="00097CE3">
              <w:rPr>
                <w:rFonts w:ascii="Times New Roman" w:eastAsia="Times New Roman" w:hAnsi="Times New Roman" w:cs="Times New Roman"/>
                <w:sz w:val="28"/>
                <w:szCs w:val="28"/>
                <w:lang w:eastAsia="ru-RU"/>
              </w:rPr>
              <w:t>1</w:t>
            </w:r>
            <w:r w:rsidR="0041006A">
              <w:rPr>
                <w:rFonts w:ascii="Times New Roman" w:eastAsia="Times New Roman" w:hAnsi="Times New Roman" w:cs="Times New Roman"/>
                <w:sz w:val="28"/>
                <w:szCs w:val="28"/>
                <w:lang w:eastAsia="ru-RU"/>
              </w:rPr>
              <w:t>2</w:t>
            </w:r>
            <w:r w:rsidR="00097CE3">
              <w:rPr>
                <w:rFonts w:ascii="Times New Roman" w:eastAsia="Times New Roman" w:hAnsi="Times New Roman" w:cs="Times New Roman"/>
                <w:sz w:val="28"/>
                <w:szCs w:val="28"/>
                <w:lang w:eastAsia="ru-RU"/>
              </w:rPr>
              <w:t>.11.2024</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xml:space="preserve"> </w:t>
            </w:r>
            <w:r w:rsidR="00097CE3">
              <w:rPr>
                <w:rFonts w:ascii="Times New Roman" w:eastAsia="Times New Roman" w:hAnsi="Times New Roman" w:cs="Times New Roman"/>
                <w:sz w:val="28"/>
                <w:szCs w:val="28"/>
                <w:lang w:eastAsia="ru-RU"/>
              </w:rPr>
              <w:t>23</w:t>
            </w:r>
            <w:r w:rsidR="0041006A">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ПР</w:t>
            </w:r>
          </w:p>
        </w:tc>
      </w:tr>
      <w:tr w:rsidR="00F03062" w14:paraId="199AE044" w14:textId="77777777">
        <w:trPr>
          <w:trHeight w:val="2394"/>
        </w:trPr>
        <w:tc>
          <w:tcPr>
            <w:tcW w:w="4841" w:type="dxa"/>
          </w:tcPr>
          <w:p w14:paraId="6BD0C57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p w14:paraId="43349A49" w14:textId="77777777" w:rsidR="00F03062" w:rsidRDefault="00000000">
            <w:pPr>
              <w:spacing w:after="0" w:line="240" w:lineRule="auto"/>
              <w:ind w:left="-9" w:firstLine="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p>
          <w:p w14:paraId="540FA894" w14:textId="77777777" w:rsidR="00F03062" w:rsidRDefault="00F03062">
            <w:pPr>
              <w:spacing w:after="0" w:line="240" w:lineRule="auto"/>
              <w:ind w:left="-9" w:firstLine="9"/>
              <w:jc w:val="center"/>
              <w:rPr>
                <w:rFonts w:ascii="Times New Roman" w:eastAsia="Times New Roman" w:hAnsi="Times New Roman" w:cs="Times New Roman"/>
                <w:sz w:val="28"/>
                <w:szCs w:val="28"/>
                <w:lang w:eastAsia="ru-RU"/>
              </w:rPr>
            </w:pPr>
          </w:p>
          <w:p w14:paraId="77C3093C" w14:textId="77777777" w:rsidR="00F03062" w:rsidRDefault="00000000">
            <w:pPr>
              <w:spacing w:after="0" w:line="240" w:lineRule="auto"/>
              <w:ind w:left="-9" w:firstLine="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УТВЕРЖДЕНЫ</w:t>
            </w:r>
          </w:p>
          <w:p w14:paraId="104629FA" w14:textId="77777777" w:rsidR="00F03062" w:rsidRDefault="00000000">
            <w:pPr>
              <w:tabs>
                <w:tab w:val="left" w:pos="5040"/>
              </w:tabs>
              <w:autoSpaceDE w:val="0"/>
              <w:autoSpaceDN w:val="0"/>
              <w:adjustRightInd w:val="0"/>
              <w:spacing w:after="0" w:line="240" w:lineRule="auto"/>
              <w:ind w:left="162" w:hanging="12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приказом министерства промышленности, предпринимательства и торговли Кировской области </w:t>
            </w:r>
          </w:p>
          <w:p w14:paraId="6EC513F0" w14:textId="77777777" w:rsidR="00F03062" w:rsidRDefault="00000000">
            <w:pPr>
              <w:autoSpaceDE w:val="0"/>
              <w:autoSpaceDN w:val="0"/>
              <w:adjustRightInd w:val="0"/>
              <w:spacing w:after="0" w:line="240" w:lineRule="auto"/>
              <w:ind w:left="20" w:firstLine="1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28.02.2022 № 31-ПР</w:t>
            </w:r>
          </w:p>
        </w:tc>
      </w:tr>
    </w:tbl>
    <w:p w14:paraId="659A50C4" w14:textId="77777777" w:rsidR="00F03062" w:rsidRDefault="00F03062">
      <w:pPr>
        <w:spacing w:after="0" w:line="240" w:lineRule="auto"/>
        <w:ind w:left="5387"/>
        <w:rPr>
          <w:rFonts w:ascii="Times New Roman" w:eastAsia="Times New Roman" w:hAnsi="Times New Roman" w:cs="Times New Roman"/>
          <w:sz w:val="28"/>
          <w:szCs w:val="28"/>
          <w:lang w:eastAsia="ru-RU"/>
        </w:rPr>
      </w:pPr>
    </w:p>
    <w:p w14:paraId="6C1954A7" w14:textId="77777777" w:rsidR="00F03062" w:rsidRDefault="00000000">
      <w:pPr>
        <w:spacing w:after="0" w:line="240" w:lineRule="auto"/>
        <w:ind w:left="538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22D188A0" w14:textId="77777777" w:rsidR="00F03062" w:rsidRDefault="00000000">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 xml:space="preserve">НОРМАТИВНЫЕ ЗАТРАТЫ </w:t>
      </w:r>
    </w:p>
    <w:p w14:paraId="5B7322A3" w14:textId="77777777" w:rsidR="00F03062" w:rsidRDefault="00000000">
      <w:pPr>
        <w:pStyle w:val="ConsPlusNormal"/>
        <w:spacing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на обеспечение функций министерства промышленности, предпринимательства и торговли Кировской области и подведомственного ему областного государственного казенного учреждения</w:t>
      </w:r>
    </w:p>
    <w:p w14:paraId="6B04B01D" w14:textId="77777777" w:rsidR="00F03062" w:rsidRDefault="00F03062">
      <w:pPr>
        <w:pStyle w:val="ConsPlusNormal"/>
        <w:ind w:firstLine="709"/>
        <w:jc w:val="center"/>
        <w:rPr>
          <w:rFonts w:ascii="Times New Roman" w:hAnsi="Times New Roman" w:cs="Times New Roman"/>
          <w:sz w:val="28"/>
          <w:szCs w:val="28"/>
        </w:rPr>
      </w:pPr>
    </w:p>
    <w:p w14:paraId="2DE52DC4" w14:textId="77777777" w:rsidR="00F03062" w:rsidRDefault="00000000">
      <w:pPr>
        <w:pStyle w:val="ConsPlusNormal"/>
        <w:spacing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Настоящее приложение устанавливает нормативы количества и цены товаров, работ, услуг с учетом категорий и (или) групп должностей работников  на обеспечение функций министерства промышленности, предпринимательства и торговли Кировской области и подведомственного ему </w:t>
      </w:r>
      <w:bookmarkStart w:id="0" w:name="_Hlk65747276"/>
      <w:r>
        <w:rPr>
          <w:rFonts w:ascii="Times New Roman" w:hAnsi="Times New Roman" w:cs="Times New Roman"/>
          <w:sz w:val="28"/>
          <w:szCs w:val="28"/>
        </w:rPr>
        <w:t>Кировского областного государственного казенного учреждения «Агентство инвестиционного развития Кировской области»</w:t>
      </w:r>
      <w:bookmarkEnd w:id="0"/>
      <w:r>
        <w:rPr>
          <w:rFonts w:ascii="Times New Roman" w:hAnsi="Times New Roman" w:cs="Times New Roman"/>
          <w:sz w:val="28"/>
          <w:szCs w:val="28"/>
        </w:rPr>
        <w:t xml:space="preserve"> (далее – нормативные затраты), а также порядок расчета нормативных затрат, для которых Правилами определения нормативных затрат на обеспечение функций государственных органов Кировской области, органа управления Кировского областного территориального фонда обязательного медицинского страхования (включая соответственно территориальные органы и подведомственные казенные учреждения) (далее – Правила) , утвержденными постановлением Правительства Кировской области от 30.12.2014 № 19/278, не установлен порядок расчета.   </w:t>
      </w:r>
    </w:p>
    <w:p w14:paraId="4C197AF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Количество планируемых к приобретению товаров (основных средств и материальных запасов) определяется с учетом фактического наличия количества товаров, учитываемых на соответствующих балансах у министерства, подведомственного ему учреждения.</w:t>
      </w:r>
    </w:p>
    <w:p w14:paraId="088F29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отношении товаров, относящихся к основным средствам,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 определяемого в соответствии с требованиями законодательства Российской Федерации о бухгалтерском учете.   </w:t>
      </w:r>
    </w:p>
    <w:p w14:paraId="7737F0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Затраты на информационно-коммуникационные технологии:</w:t>
      </w:r>
    </w:p>
    <w:p w14:paraId="38062F5D" w14:textId="77777777" w:rsidR="00F03062" w:rsidRDefault="00000000">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1.1. Затраты на услуги связи, в том числе:</w:t>
      </w:r>
    </w:p>
    <w:p w14:paraId="6053D9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1.1.1. Затраты на абонентскую плату </w:t>
      </w:r>
      <w:r>
        <w:rPr>
          <w:rFonts w:ascii="Times New Roman" w:hAnsi="Times New Roman" w:cs="Times New Roman"/>
          <w:noProof/>
          <w:position w:val="-12"/>
          <w:sz w:val="28"/>
          <w:szCs w:val="28"/>
        </w:rPr>
        <w:drawing>
          <wp:inline distT="0" distB="0" distL="0" distR="0" wp14:anchorId="2C244268" wp14:editId="06144C41">
            <wp:extent cx="371475" cy="257175"/>
            <wp:effectExtent l="0" t="0" r="0" b="0"/>
            <wp:docPr id="341" name="Рисунок 18" descr="base_23792_85543_440"/>
            <wp:cNvGraphicFramePr/>
            <a:graphic xmlns:a="http://schemas.openxmlformats.org/drawingml/2006/main">
              <a:graphicData uri="http://schemas.openxmlformats.org/drawingml/2006/picture">
                <pic:pic xmlns:pic="http://schemas.openxmlformats.org/drawingml/2006/picture">
                  <pic:nvPicPr>
                    <pic:cNvPr id="341" name="Рисунок 18" descr="base_23792_85543_440"/>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BB9BE02"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аб</m:t>
              </m:r>
            </m:sub>
          </m:sSub>
          <m:r>
            <m:rPr>
              <m:lit/>
            </m:rP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m:rPr>
                  <m:sty m:val="bi"/>
                </m:rPr>
                <w:rPr>
                  <w:rFonts w:ascii="Cambria Math" w:hAnsi="Cambria Math" w:cs="Times New Roman"/>
                  <w:sz w:val="28"/>
                  <w:szCs w:val="28"/>
                </w:rPr>
                <m:t>i</m:t>
              </m:r>
              <m:r>
                <w:rPr>
                  <w:rFonts w:ascii="Cambria Math" w:hAnsi="Cambria Math" w:cs="Times New Roman"/>
                  <w:sz w:val="28"/>
                  <w:szCs w:val="28"/>
                </w:rPr>
                <m:t>=</m:t>
              </m:r>
              <m:r>
                <m:rPr>
                  <m:sty m:val="bi"/>
                </m:rPr>
                <w:rPr>
                  <w:rFonts w:ascii="Cambria Math" w:hAnsi="Cambria Math" w:cs="Times New Roman"/>
                  <w:sz w:val="28"/>
                  <w:szCs w:val="28"/>
                </w:rPr>
                <m:t>1</m:t>
              </m:r>
            </m:sub>
            <m:sup>
              <m:r>
                <m:rPr>
                  <m:sty m:val="bi"/>
                </m:rPr>
                <w:rPr>
                  <w:rFonts w:ascii="Cambria Math" w:hAnsi="Cambria Math" w:cs="Times New Roman"/>
                  <w:sz w:val="28"/>
                  <w:szCs w:val="28"/>
                  <w:lang w:val="en-US"/>
                </w:rPr>
                <m:t>n</m:t>
              </m:r>
            </m:sup>
            <m:e>
              <m:sSub>
                <m:sSubPr>
                  <m:ctrlPr>
                    <w:rPr>
                      <w:rFonts w:ascii="Cambria Math" w:hAnsi="Cambria Math" w:cs="Times New Roman"/>
                      <w:i/>
                      <w:sz w:val="28"/>
                      <w:szCs w:val="28"/>
                    </w:rPr>
                  </m:ctrlPr>
                </m:sSubPr>
                <m:e>
                  <m:r>
                    <m:rPr>
                      <m:sty m:val="bi"/>
                    </m:rPr>
                    <w:rPr>
                      <w:rFonts w:ascii="Cambria Math" w:hAnsi="Cambria Math" w:cs="Times New Roman"/>
                      <w:sz w:val="28"/>
                      <w:szCs w:val="28"/>
                      <w:lang w:val="en-US"/>
                    </w:rPr>
                    <m:t>Q</m:t>
                  </m:r>
                </m:e>
                <m:sub>
                  <m:r>
                    <w:rPr>
                      <w:rFonts w:ascii="Cambria Math" w:hAnsi="Cambria Math" w:cs="Times New Roman"/>
                      <w:sz w:val="28"/>
                      <w:szCs w:val="28"/>
                    </w:rPr>
                    <m:t>i аб</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lang w:val="en-US"/>
                    </w:rPr>
                    <m:t>H</m:t>
                  </m:r>
                </m:e>
                <m:sub>
                  <m:r>
                    <m:rPr>
                      <m:sty m:val="bi"/>
                    </m:rPr>
                    <w:rPr>
                      <w:rFonts w:ascii="Cambria Math" w:hAnsi="Cambria Math" w:cs="Times New Roman"/>
                      <w:sz w:val="28"/>
                      <w:szCs w:val="28"/>
                    </w:rPr>
                    <m:t>i</m:t>
                  </m:r>
                  <m:r>
                    <w:rPr>
                      <w:rFonts w:ascii="Cambria Math" w:hAnsi="Cambria Math" w:cs="Times New Roman"/>
                      <w:sz w:val="28"/>
                      <w:szCs w:val="28"/>
                    </w:rPr>
                    <m:t xml:space="preserve"> аб</m:t>
                  </m:r>
                </m:sub>
              </m:sSub>
            </m:e>
          </m:nary>
          <m:r>
            <w:rPr>
              <w:rFonts w:ascii="Cambria Math" w:hAnsi="Cambria Math" w:cs="Times New Roman"/>
              <w:sz w:val="28"/>
              <w:szCs w:val="28"/>
            </w:rPr>
            <m:t>, где:</m:t>
          </m:r>
        </m:oMath>
      </m:oMathPara>
    </w:p>
    <w:p w14:paraId="6FBB0B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3BDFD21" wp14:editId="3AA4B893">
            <wp:extent cx="314325" cy="257175"/>
            <wp:effectExtent l="0" t="0" r="0" b="0"/>
            <wp:docPr id="340" name="Рисунок 19" descr="base_23792_85543_442"/>
            <wp:cNvGraphicFramePr/>
            <a:graphic xmlns:a="http://schemas.openxmlformats.org/drawingml/2006/main">
              <a:graphicData uri="http://schemas.openxmlformats.org/drawingml/2006/picture">
                <pic:pic xmlns:pic="http://schemas.openxmlformats.org/drawingml/2006/picture">
                  <pic:nvPicPr>
                    <pic:cNvPr id="340" name="Рисунок 19" descr="base_23792_85543_442"/>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–количество абонентских номеров пользовательского (оконечного) оборудования, подключенного к сети местной телефонной связи, используемых для передачи голосовой информации (далее – абонентский номер для передачи голосовой информации) с i-й абонентской платой;</w:t>
      </w:r>
    </w:p>
    <w:p w14:paraId="75BE80F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49B438" wp14:editId="1293B9DD">
            <wp:extent cx="333375" cy="257175"/>
            <wp:effectExtent l="0" t="0" r="0" b="0"/>
            <wp:docPr id="339" name="Рисунок 20" descr="base_23792_85543_443"/>
            <wp:cNvGraphicFramePr/>
            <a:graphic xmlns:a="http://schemas.openxmlformats.org/drawingml/2006/main">
              <a:graphicData uri="http://schemas.openxmlformats.org/drawingml/2006/picture">
                <pic:pic xmlns:pic="http://schemas.openxmlformats.org/drawingml/2006/picture">
                  <pic:nvPicPr>
                    <pic:cNvPr id="339" name="Рисунок 20" descr="base_23792_85543_443"/>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ежемесячная i-я абонентская плата в расчете на 1 абонентский номер для передачи голосовой информации;</w:t>
      </w:r>
    </w:p>
    <w:p w14:paraId="28676B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84E0DE1" wp14:editId="75774C39">
            <wp:extent cx="333375" cy="257175"/>
            <wp:effectExtent l="0" t="0" r="0" b="0"/>
            <wp:docPr id="338" name="Рисунок 21" descr="base_23792_85543_444"/>
            <wp:cNvGraphicFramePr/>
            <a:graphic xmlns:a="http://schemas.openxmlformats.org/drawingml/2006/main">
              <a:graphicData uri="http://schemas.openxmlformats.org/drawingml/2006/picture">
                <pic:pic xmlns:pic="http://schemas.openxmlformats.org/drawingml/2006/picture">
                  <pic:nvPicPr>
                    <pic:cNvPr id="338" name="Рисунок 21" descr="base_23792_85543_444"/>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с i-й абонентской платой.</w:t>
      </w:r>
    </w:p>
    <w:p w14:paraId="229829B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r>
        <w:rPr>
          <w:rFonts w:ascii="Times New Roman" w:hAnsi="Times New Roman" w:cs="Times New Roman"/>
          <w:sz w:val="28"/>
          <w:szCs w:val="28"/>
        </w:rPr>
        <w:br w:type="page"/>
      </w:r>
    </w:p>
    <w:p w14:paraId="42846C5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2"/>
          <w:headerReference w:type="first" r:id="rId13"/>
          <w:pgSz w:w="11906" w:h="16838"/>
          <w:pgMar w:top="1418" w:right="567" w:bottom="1134" w:left="1588" w:header="567" w:footer="709" w:gutter="0"/>
          <w:cols w:space="708"/>
          <w:docGrid w:linePitch="360"/>
        </w:sectPr>
      </w:pPr>
    </w:p>
    <w:p w14:paraId="6D3CA41C" w14:textId="77777777" w:rsidR="00F03062" w:rsidRDefault="00000000">
      <w:pPr>
        <w:widowControl w:val="0"/>
        <w:autoSpaceDE w:val="0"/>
        <w:autoSpaceDN w:val="0"/>
        <w:spacing w:after="0" w:line="360" w:lineRule="auto"/>
        <w:ind w:right="-1023" w:firstLine="709"/>
        <w:jc w:val="center"/>
        <w:rPr>
          <w:rFonts w:ascii="Times New Roman" w:hAnsi="Times New Roman" w:cs="Times New Roman"/>
          <w:sz w:val="28"/>
          <w:szCs w:val="28"/>
        </w:rPr>
      </w:pPr>
      <w:r>
        <w:rPr>
          <w:rFonts w:ascii="Times New Roman" w:hAnsi="Times New Roman" w:cs="Times New Roman"/>
          <w:sz w:val="28"/>
          <w:szCs w:val="28"/>
        </w:rPr>
        <w:lastRenderedPageBreak/>
        <w:t xml:space="preserve">                                                                                                                                                                                          Таблица №1</w:t>
      </w:r>
    </w:p>
    <w:p w14:paraId="4A70BEF5"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услуги связи</w:t>
      </w:r>
    </w:p>
    <w:p w14:paraId="625A8F59" w14:textId="77777777" w:rsidR="00F03062" w:rsidRDefault="00F03062">
      <w:pPr>
        <w:widowControl w:val="0"/>
        <w:autoSpaceDE w:val="0"/>
        <w:autoSpaceDN w:val="0"/>
        <w:spacing w:after="0" w:line="240" w:lineRule="auto"/>
        <w:ind w:firstLine="709"/>
        <w:jc w:val="center"/>
        <w:rPr>
          <w:rFonts w:ascii="Times New Roman" w:hAnsi="Times New Roman" w:cs="Times New Roman"/>
          <w:sz w:val="16"/>
          <w:szCs w:val="16"/>
        </w:rPr>
      </w:pPr>
    </w:p>
    <w:tbl>
      <w:tblPr>
        <w:tblW w:w="15167" w:type="dxa"/>
        <w:tblInd w:w="-5" w:type="dxa"/>
        <w:tblLayout w:type="fixed"/>
        <w:tblLook w:val="04A0" w:firstRow="1" w:lastRow="0" w:firstColumn="1" w:lastColumn="0" w:noHBand="0" w:noVBand="1"/>
      </w:tblPr>
      <w:tblGrid>
        <w:gridCol w:w="2268"/>
        <w:gridCol w:w="1843"/>
        <w:gridCol w:w="2000"/>
        <w:gridCol w:w="1685"/>
        <w:gridCol w:w="1843"/>
        <w:gridCol w:w="1985"/>
        <w:gridCol w:w="1701"/>
        <w:gridCol w:w="1842"/>
      </w:tblGrid>
      <w:tr w:rsidR="00F03062" w14:paraId="4F263C24" w14:textId="77777777">
        <w:trPr>
          <w:trHeight w:val="529"/>
        </w:trPr>
        <w:tc>
          <w:tcPr>
            <w:tcW w:w="2268" w:type="dxa"/>
            <w:vMerge w:val="restart"/>
            <w:tcBorders>
              <w:top w:val="single" w:sz="4" w:space="0" w:color="auto"/>
              <w:left w:val="single" w:sz="4" w:space="0" w:color="auto"/>
              <w:bottom w:val="single" w:sz="4" w:space="0" w:color="auto"/>
              <w:right w:val="single" w:sz="4" w:space="0" w:color="auto"/>
            </w:tcBorders>
          </w:tcPr>
          <w:p w14:paraId="473A3B1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tcPr>
          <w:p w14:paraId="1FF9176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3203998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71FA64D7" w14:textId="77777777">
        <w:trPr>
          <w:trHeight w:val="321"/>
        </w:trPr>
        <w:tc>
          <w:tcPr>
            <w:tcW w:w="2268" w:type="dxa"/>
            <w:vMerge/>
            <w:tcBorders>
              <w:top w:val="single" w:sz="4" w:space="0" w:color="auto"/>
              <w:left w:val="single" w:sz="4" w:space="0" w:color="auto"/>
              <w:bottom w:val="single" w:sz="4" w:space="0" w:color="auto"/>
              <w:right w:val="single" w:sz="4" w:space="0" w:color="auto"/>
            </w:tcBorders>
          </w:tcPr>
          <w:p w14:paraId="08DE1855" w14:textId="77777777" w:rsidR="00F03062" w:rsidRDefault="00F03062">
            <w:pPr>
              <w:spacing w:after="0" w:line="240" w:lineRule="auto"/>
              <w:ind w:left="-113" w:right="-88"/>
              <w:jc w:val="center"/>
              <w:rPr>
                <w:rFonts w:ascii="Times New Roman" w:hAnsi="Times New Roman" w:cs="Times New Roman"/>
                <w:sz w:val="18"/>
                <w:szCs w:val="18"/>
              </w:rPr>
            </w:pPr>
          </w:p>
        </w:tc>
        <w:tc>
          <w:tcPr>
            <w:tcW w:w="3843" w:type="dxa"/>
            <w:gridSpan w:val="2"/>
            <w:tcBorders>
              <w:top w:val="single" w:sz="4" w:space="0" w:color="auto"/>
              <w:left w:val="single" w:sz="4" w:space="0" w:color="auto"/>
              <w:bottom w:val="single" w:sz="4" w:space="0" w:color="auto"/>
              <w:right w:val="single" w:sz="4" w:space="0" w:color="auto"/>
            </w:tcBorders>
            <w:shd w:val="clear" w:color="auto" w:fill="auto"/>
          </w:tcPr>
          <w:p w14:paraId="4B5833E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685" w:type="dxa"/>
            <w:vMerge w:val="restart"/>
            <w:tcBorders>
              <w:top w:val="single" w:sz="4" w:space="0" w:color="auto"/>
              <w:left w:val="single" w:sz="4" w:space="0" w:color="auto"/>
              <w:bottom w:val="single" w:sz="4" w:space="0" w:color="auto"/>
              <w:right w:val="single" w:sz="4" w:space="0" w:color="auto"/>
            </w:tcBorders>
            <w:shd w:val="clear" w:color="auto" w:fill="auto"/>
          </w:tcPr>
          <w:p w14:paraId="11CBA8D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1843" w:type="dxa"/>
            <w:vMerge w:val="restart"/>
            <w:tcBorders>
              <w:top w:val="single" w:sz="4" w:space="0" w:color="auto"/>
              <w:left w:val="single" w:sz="4" w:space="0" w:color="auto"/>
              <w:right w:val="single" w:sz="4" w:space="0" w:color="auto"/>
            </w:tcBorders>
            <w:shd w:val="clear" w:color="auto" w:fill="auto"/>
          </w:tcPr>
          <w:p w14:paraId="4D181E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tcPr>
          <w:p w14:paraId="31565C9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2" w:type="dxa"/>
            <w:vMerge w:val="restart"/>
            <w:tcBorders>
              <w:top w:val="single" w:sz="4" w:space="0" w:color="auto"/>
              <w:left w:val="single" w:sz="4" w:space="0" w:color="auto"/>
              <w:right w:val="single" w:sz="4" w:space="0" w:color="auto"/>
            </w:tcBorders>
            <w:shd w:val="clear" w:color="auto" w:fill="auto"/>
          </w:tcPr>
          <w:p w14:paraId="592B6CD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43FEE5C3" w14:textId="77777777">
        <w:trPr>
          <w:trHeight w:val="699"/>
        </w:trPr>
        <w:tc>
          <w:tcPr>
            <w:tcW w:w="2268" w:type="dxa"/>
            <w:vMerge/>
            <w:tcBorders>
              <w:top w:val="single" w:sz="4" w:space="0" w:color="auto"/>
              <w:left w:val="single" w:sz="4" w:space="0" w:color="auto"/>
              <w:bottom w:val="single" w:sz="4" w:space="0" w:color="auto"/>
              <w:right w:val="single" w:sz="4" w:space="0" w:color="auto"/>
            </w:tcBorders>
          </w:tcPr>
          <w:p w14:paraId="2DFB80EC"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8D98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67110A6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685" w:type="dxa"/>
            <w:vMerge/>
            <w:tcBorders>
              <w:top w:val="single" w:sz="4" w:space="0" w:color="auto"/>
              <w:left w:val="single" w:sz="4" w:space="0" w:color="auto"/>
              <w:bottom w:val="single" w:sz="4" w:space="0" w:color="auto"/>
              <w:right w:val="single" w:sz="4" w:space="0" w:color="auto"/>
            </w:tcBorders>
            <w:shd w:val="clear" w:color="auto" w:fill="auto"/>
          </w:tcPr>
          <w:p w14:paraId="13C87C37"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vMerge/>
            <w:tcBorders>
              <w:left w:val="single" w:sz="4" w:space="0" w:color="auto"/>
              <w:bottom w:val="single" w:sz="4" w:space="0" w:color="auto"/>
              <w:right w:val="single" w:sz="4" w:space="0" w:color="auto"/>
            </w:tcBorders>
          </w:tcPr>
          <w:p w14:paraId="0D521450" w14:textId="77777777" w:rsidR="00F03062" w:rsidRDefault="00F03062">
            <w:pPr>
              <w:spacing w:after="0" w:line="240" w:lineRule="auto"/>
              <w:ind w:left="-113" w:right="-88"/>
              <w:jc w:val="center"/>
              <w:rPr>
                <w:rFonts w:ascii="Times New Roman" w:hAnsi="Times New Roman" w:cs="Times New Roman"/>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0E1FBB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83176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2" w:type="dxa"/>
            <w:vMerge/>
            <w:tcBorders>
              <w:left w:val="single" w:sz="4" w:space="0" w:color="auto"/>
              <w:bottom w:val="single" w:sz="4" w:space="0" w:color="auto"/>
              <w:right w:val="single" w:sz="4" w:space="0" w:color="auto"/>
            </w:tcBorders>
            <w:shd w:val="clear" w:color="auto" w:fill="auto"/>
          </w:tcPr>
          <w:p w14:paraId="782524B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74CF6F52"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24C13C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45C7C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240E188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685" w:type="dxa"/>
            <w:tcBorders>
              <w:top w:val="single" w:sz="4" w:space="0" w:color="auto"/>
              <w:left w:val="single" w:sz="4" w:space="0" w:color="auto"/>
              <w:bottom w:val="single" w:sz="4" w:space="0" w:color="auto"/>
              <w:right w:val="single" w:sz="4" w:space="0" w:color="auto"/>
            </w:tcBorders>
          </w:tcPr>
          <w:p w14:paraId="4BD0AB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1843" w:type="dxa"/>
            <w:tcBorders>
              <w:top w:val="single" w:sz="4" w:space="0" w:color="auto"/>
              <w:left w:val="single" w:sz="4" w:space="0" w:color="auto"/>
              <w:bottom w:val="single" w:sz="4" w:space="0" w:color="auto"/>
              <w:right w:val="single" w:sz="4" w:space="0" w:color="auto"/>
            </w:tcBorders>
          </w:tcPr>
          <w:p w14:paraId="1F4A2BC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B7F59B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FA0F60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2" w:type="dxa"/>
            <w:tcBorders>
              <w:top w:val="single" w:sz="4" w:space="0" w:color="auto"/>
              <w:left w:val="single" w:sz="4" w:space="0" w:color="auto"/>
              <w:bottom w:val="single" w:sz="4" w:space="0" w:color="auto"/>
              <w:right w:val="single" w:sz="4" w:space="0" w:color="auto"/>
            </w:tcBorders>
          </w:tcPr>
          <w:p w14:paraId="3D0B47D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20FD03AA"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54EE9ECA"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Абонентская плата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14E8AEA"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1D34238D"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7444AB5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096D2D21"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3C68F147"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234838D9" w14:textId="77777777">
        <w:trPr>
          <w:trHeight w:val="333"/>
        </w:trPr>
        <w:tc>
          <w:tcPr>
            <w:tcW w:w="2268" w:type="dxa"/>
            <w:tcBorders>
              <w:top w:val="single" w:sz="4" w:space="0" w:color="auto"/>
              <w:left w:val="single" w:sz="4" w:space="0" w:color="auto"/>
              <w:bottom w:val="single" w:sz="4" w:space="0" w:color="auto"/>
              <w:right w:val="single" w:sz="4" w:space="0" w:color="auto"/>
            </w:tcBorders>
          </w:tcPr>
          <w:p w14:paraId="2582668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6A5083E"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5439DDE8"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4B02EDA4"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4A6376AF"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64CCE3B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r>
      <w:tr w:rsidR="00F03062" w14:paraId="760D17B5" w14:textId="77777777">
        <w:trPr>
          <w:trHeight w:val="404"/>
        </w:trPr>
        <w:tc>
          <w:tcPr>
            <w:tcW w:w="2268" w:type="dxa"/>
            <w:tcBorders>
              <w:top w:val="single" w:sz="4" w:space="0" w:color="auto"/>
              <w:left w:val="single" w:sz="4" w:space="0" w:color="auto"/>
              <w:bottom w:val="single" w:sz="4" w:space="0" w:color="auto"/>
              <w:right w:val="single" w:sz="4" w:space="0" w:color="auto"/>
            </w:tcBorders>
          </w:tcPr>
          <w:p w14:paraId="24B9A91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 xml:space="preserve">Ежемесячная абонентская плата </w:t>
            </w:r>
          </w:p>
        </w:tc>
        <w:tc>
          <w:tcPr>
            <w:tcW w:w="12899" w:type="dxa"/>
            <w:gridSpan w:val="7"/>
            <w:tcBorders>
              <w:top w:val="single" w:sz="4" w:space="0" w:color="auto"/>
              <w:left w:val="single" w:sz="4" w:space="0" w:color="auto"/>
              <w:bottom w:val="single" w:sz="4" w:space="0" w:color="auto"/>
              <w:right w:val="single" w:sz="4" w:space="0" w:color="auto"/>
            </w:tcBorders>
            <w:shd w:val="clear" w:color="auto" w:fill="auto"/>
          </w:tcPr>
          <w:p w14:paraId="01996D9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в соответствии с тарифом за 1 абонентский номер</w:t>
            </w:r>
          </w:p>
        </w:tc>
      </w:tr>
      <w:tr w:rsidR="00F03062" w14:paraId="0D16BEAF"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6F537842"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Местное соединение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0396AF1"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65C8A033"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5CB6C015"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69F3D39F"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4A0A6D7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DF2CE06" w14:textId="77777777">
        <w:trPr>
          <w:trHeight w:val="445"/>
        </w:trPr>
        <w:tc>
          <w:tcPr>
            <w:tcW w:w="2268" w:type="dxa"/>
            <w:tcBorders>
              <w:top w:val="single" w:sz="4" w:space="0" w:color="auto"/>
              <w:left w:val="single" w:sz="4" w:space="0" w:color="auto"/>
              <w:bottom w:val="single" w:sz="4" w:space="0" w:color="auto"/>
              <w:right w:val="single" w:sz="4" w:space="0" w:color="auto"/>
            </w:tcBorders>
          </w:tcPr>
          <w:p w14:paraId="3C9DFF7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45F35EE"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23A4A4EF"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7E58248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67D9E91"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6C38E69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r>
      <w:tr w:rsidR="00F03062" w14:paraId="7704284F" w14:textId="77777777">
        <w:trPr>
          <w:trHeight w:val="361"/>
        </w:trPr>
        <w:tc>
          <w:tcPr>
            <w:tcW w:w="2268" w:type="dxa"/>
            <w:tcBorders>
              <w:top w:val="single" w:sz="4" w:space="0" w:color="auto"/>
              <w:left w:val="single" w:sz="4" w:space="0" w:color="auto"/>
              <w:bottom w:val="single" w:sz="4" w:space="0" w:color="auto"/>
              <w:right w:val="single" w:sz="4" w:space="0" w:color="auto"/>
            </w:tcBorders>
          </w:tcPr>
          <w:p w14:paraId="46D6AB99"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12899" w:type="dxa"/>
            <w:gridSpan w:val="7"/>
            <w:tcBorders>
              <w:top w:val="single" w:sz="4" w:space="0" w:color="auto"/>
              <w:left w:val="single" w:sz="4" w:space="0" w:color="auto"/>
              <w:bottom w:val="single" w:sz="4" w:space="0" w:color="auto"/>
              <w:right w:val="single" w:sz="4" w:space="0" w:color="auto"/>
            </w:tcBorders>
            <w:shd w:val="clear" w:color="auto" w:fill="auto"/>
          </w:tcPr>
          <w:p w14:paraId="3481EA3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r w:rsidR="00F03062" w14:paraId="2222BD9C"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758B4C17"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Междугороднее соединение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F3160C"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37A1C8C4"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549FCB2A"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141DA6F"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2665957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19CA838F" w14:textId="77777777">
        <w:trPr>
          <w:trHeight w:val="445"/>
        </w:trPr>
        <w:tc>
          <w:tcPr>
            <w:tcW w:w="2268" w:type="dxa"/>
            <w:tcBorders>
              <w:top w:val="single" w:sz="4" w:space="0" w:color="auto"/>
              <w:left w:val="single" w:sz="4" w:space="0" w:color="auto"/>
              <w:bottom w:val="single" w:sz="4" w:space="0" w:color="auto"/>
              <w:right w:val="single" w:sz="4" w:space="0" w:color="auto"/>
            </w:tcBorders>
          </w:tcPr>
          <w:p w14:paraId="29D0CDEF"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790F82"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2154C538"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4C1ECAC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54557760"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6DD1843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r>
      <w:tr w:rsidR="00F03062" w14:paraId="4B14949D" w14:textId="77777777">
        <w:trPr>
          <w:trHeight w:val="317"/>
        </w:trPr>
        <w:tc>
          <w:tcPr>
            <w:tcW w:w="2268" w:type="dxa"/>
            <w:tcBorders>
              <w:top w:val="single" w:sz="4" w:space="0" w:color="auto"/>
              <w:left w:val="single" w:sz="4" w:space="0" w:color="auto"/>
              <w:bottom w:val="single" w:sz="4" w:space="0" w:color="auto"/>
              <w:right w:val="single" w:sz="4" w:space="0" w:color="auto"/>
            </w:tcBorders>
          </w:tcPr>
          <w:p w14:paraId="0925BA60"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12899" w:type="dxa"/>
            <w:gridSpan w:val="7"/>
            <w:tcBorders>
              <w:top w:val="single" w:sz="4" w:space="0" w:color="auto"/>
              <w:left w:val="single" w:sz="4" w:space="0" w:color="auto"/>
              <w:bottom w:val="single" w:sz="4" w:space="0" w:color="auto"/>
              <w:right w:val="single" w:sz="4" w:space="0" w:color="auto"/>
            </w:tcBorders>
            <w:shd w:val="clear" w:color="auto" w:fill="auto"/>
          </w:tcPr>
          <w:p w14:paraId="076BBBE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bl>
    <w:p w14:paraId="6F962300" w14:textId="77777777"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 и подведомственного ему областного казенного учреждения.</w:t>
      </w:r>
    </w:p>
    <w:p w14:paraId="6DC99A47" w14:textId="77777777" w:rsidR="00F03062" w:rsidRDefault="00F03062">
      <w:pPr>
        <w:pStyle w:val="ConsPlusNormal"/>
        <w:spacing w:line="360" w:lineRule="auto"/>
        <w:ind w:firstLine="709"/>
        <w:jc w:val="both"/>
        <w:rPr>
          <w:rFonts w:ascii="Times New Roman" w:hAnsi="Times New Roman" w:cs="Times New Roman"/>
          <w:sz w:val="28"/>
          <w:szCs w:val="28"/>
        </w:rPr>
      </w:pPr>
    </w:p>
    <w:p w14:paraId="6A30898E"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4"/>
          <w:pgSz w:w="16838" w:h="11906" w:orient="landscape"/>
          <w:pgMar w:top="1588" w:right="1418" w:bottom="567" w:left="1134" w:header="567" w:footer="709" w:gutter="0"/>
          <w:cols w:space="708"/>
          <w:docGrid w:linePitch="360"/>
        </w:sectPr>
      </w:pPr>
    </w:p>
    <w:p w14:paraId="6319FE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1.1.2. Затраты на повременную оплату местных, междугородних и международных телефонных соединений </w:t>
      </w:r>
      <w:r>
        <w:rPr>
          <w:rFonts w:ascii="Times New Roman" w:hAnsi="Times New Roman" w:cs="Times New Roman"/>
          <w:noProof/>
          <w:position w:val="-12"/>
          <w:sz w:val="28"/>
          <w:szCs w:val="28"/>
        </w:rPr>
        <w:drawing>
          <wp:inline distT="0" distB="0" distL="0" distR="0" wp14:anchorId="7CB41E97" wp14:editId="250678AC">
            <wp:extent cx="419100" cy="257175"/>
            <wp:effectExtent l="0" t="0" r="0" b="0"/>
            <wp:docPr id="337" name="Рисунок 22" descr="base_23792_85543_445"/>
            <wp:cNvGraphicFramePr/>
            <a:graphic xmlns:a="http://schemas.openxmlformats.org/drawingml/2006/main">
              <a:graphicData uri="http://schemas.openxmlformats.org/drawingml/2006/picture">
                <pic:pic xmlns:pic="http://schemas.openxmlformats.org/drawingml/2006/picture">
                  <pic:nvPicPr>
                    <pic:cNvPr id="337" name="Рисунок 22" descr="base_23792_85543_445"/>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752CB1B"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пов</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g</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k</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p"/>
                    </m:rPr>
                    <w:rPr>
                      <w:rFonts w:ascii="Cambria Math" w:hAnsi="Cambria Math" w:cs="Times New Roman"/>
                      <w:sz w:val="28"/>
                      <w:szCs w:val="28"/>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m:t>
                  </m:r>
                </m:e>
              </m:nary>
            </m:e>
          </m:nary>
        </m:oMath>
      </m:oMathPara>
    </w:p>
    <w:p w14:paraId="3E46C9D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j=</m:t>
              </m:r>
              <m:r>
                <m:rPr>
                  <m:sty m:val="b"/>
                </m:rPr>
                <w:rPr>
                  <w:rFonts w:ascii="Cambria Math" w:hAnsi="Cambria Math" w:cs="Times New Roman"/>
                  <w:sz w:val="28"/>
                  <w:szCs w:val="28"/>
                </w:rPr>
                <m:t>1</m:t>
              </m:r>
            </m:sub>
            <m:sup>
              <m:r>
                <m:rPr>
                  <m:sty m:val="p"/>
                </m:rPr>
                <w:rPr>
                  <w:rFonts w:ascii="Cambria Math" w:hAnsi="Cambria Math" w:cs="Times New Roman"/>
                  <w:sz w:val="28"/>
                  <w:szCs w:val="28"/>
                  <w:lang w:val="en-US"/>
                </w:rPr>
                <m:t>m</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m:t>
              </m:r>
            </m:e>
          </m:nary>
          <m:r>
            <m:rPr>
              <m:sty m:val="p"/>
            </m:rPr>
            <w:rPr>
              <w:rFonts w:ascii="Cambria Math" w:hAnsi="Cambria Math" w:cs="Times New Roman"/>
              <w:sz w:val="28"/>
              <w:szCs w:val="28"/>
            </w:rPr>
            <m:t>, где:</m:t>
          </m:r>
        </m:oMath>
      </m:oMathPara>
    </w:p>
    <w:p w14:paraId="3CB905E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503508" wp14:editId="140F1F84">
            <wp:extent cx="333375" cy="257175"/>
            <wp:effectExtent l="0" t="0" r="0" b="0"/>
            <wp:docPr id="336" name="Рисунок 23" descr="base_23792_85543_447"/>
            <wp:cNvGraphicFramePr/>
            <a:graphic xmlns:a="http://schemas.openxmlformats.org/drawingml/2006/main">
              <a:graphicData uri="http://schemas.openxmlformats.org/drawingml/2006/picture">
                <pic:pic xmlns:pic="http://schemas.openxmlformats.org/drawingml/2006/picture">
                  <pic:nvPicPr>
                    <pic:cNvPr id="336" name="Рисунок 23" descr="base_23792_85543_447"/>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местных телефонных соединений, с g-м тарифом;</w:t>
      </w:r>
    </w:p>
    <w:p w14:paraId="21246A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338D9DB" wp14:editId="570A644C">
            <wp:extent cx="314325" cy="257175"/>
            <wp:effectExtent l="0" t="0" r="0" b="0"/>
            <wp:docPr id="335" name="Рисунок 24" descr="base_23792_85543_448"/>
            <wp:cNvGraphicFramePr/>
            <a:graphic xmlns:a="http://schemas.openxmlformats.org/drawingml/2006/main">
              <a:graphicData uri="http://schemas.openxmlformats.org/drawingml/2006/picture">
                <pic:pic xmlns:pic="http://schemas.openxmlformats.org/drawingml/2006/picture">
                  <pic:nvPicPr>
                    <pic:cNvPr id="335" name="Рисунок 24" descr="base_23792_85543_448"/>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местных телефонных соединений в месяц в расчете на 1 абонентский номер для передачи голосовой информации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D23F14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B6AB39" wp14:editId="2ED38DF6">
            <wp:extent cx="295275" cy="257175"/>
            <wp:effectExtent l="0" t="0" r="0" b="0"/>
            <wp:docPr id="334" name="Рисунок 25" descr="base_23792_85543_449"/>
            <wp:cNvGraphicFramePr/>
            <a:graphic xmlns:a="http://schemas.openxmlformats.org/drawingml/2006/main">
              <a:graphicData uri="http://schemas.openxmlformats.org/drawingml/2006/picture">
                <pic:pic xmlns:pic="http://schemas.openxmlformats.org/drawingml/2006/picture">
                  <pic:nvPicPr>
                    <pic:cNvPr id="334" name="Рисунок 25" descr="base_23792_85543_449"/>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–цена1 минуты разговора при местных телефонных соединениях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36ED1B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F9F18F" wp14:editId="03B4B09A">
            <wp:extent cx="352425" cy="257175"/>
            <wp:effectExtent l="0" t="0" r="0" b="0"/>
            <wp:docPr id="333" name="Рисунок 26" descr="base_23792_85543_450"/>
            <wp:cNvGraphicFramePr/>
            <a:graphic xmlns:a="http://schemas.openxmlformats.org/drawingml/2006/main">
              <a:graphicData uri="http://schemas.openxmlformats.org/drawingml/2006/picture">
                <pic:pic xmlns:pic="http://schemas.openxmlformats.org/drawingml/2006/picture">
                  <pic:nvPicPr>
                    <pic:cNvPr id="333" name="Рисунок 26" descr="base_23792_85543_450"/>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местной телефонной связи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4142C3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5E7B985" wp14:editId="65C4F848">
            <wp:extent cx="333375" cy="257175"/>
            <wp:effectExtent l="0" t="0" r="0" b="0"/>
            <wp:docPr id="332" name="Рисунок 27" descr="base_23792_85543_451"/>
            <wp:cNvGraphicFramePr/>
            <a:graphic xmlns:a="http://schemas.openxmlformats.org/drawingml/2006/main">
              <a:graphicData uri="http://schemas.openxmlformats.org/drawingml/2006/picture">
                <pic:pic xmlns:pic="http://schemas.openxmlformats.org/drawingml/2006/picture">
                  <pic:nvPicPr>
                    <pic:cNvPr id="332" name="Рисунок 27" descr="base_23792_85543_451"/>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междугородних телефонных соединений, с i-м тарифом;</w:t>
      </w:r>
    </w:p>
    <w:p w14:paraId="39588BF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075E19C" wp14:editId="555CF663">
            <wp:extent cx="295275" cy="257175"/>
            <wp:effectExtent l="0" t="0" r="0" b="0"/>
            <wp:docPr id="331" name="Рисунок 28" descr="base_23792_85543_452"/>
            <wp:cNvGraphicFramePr/>
            <a:graphic xmlns:a="http://schemas.openxmlformats.org/drawingml/2006/main">
              <a:graphicData uri="http://schemas.openxmlformats.org/drawingml/2006/picture">
                <pic:pic xmlns:pic="http://schemas.openxmlformats.org/drawingml/2006/picture">
                  <pic:nvPicPr>
                    <pic:cNvPr id="331" name="Рисунок 28" descr="base_23792_85543_452"/>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междугородних телефонных соединений в месяц в расчете на 1 абонентский телефонный номер для передачи голосовой информации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14FEB30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651033" wp14:editId="422B655F">
            <wp:extent cx="295275" cy="257175"/>
            <wp:effectExtent l="0" t="0" r="0" b="0"/>
            <wp:docPr id="330" name="Рисунок 29" descr="base_23792_85543_453"/>
            <wp:cNvGraphicFramePr/>
            <a:graphic xmlns:a="http://schemas.openxmlformats.org/drawingml/2006/main">
              <a:graphicData uri="http://schemas.openxmlformats.org/drawingml/2006/picture">
                <pic:pic xmlns:pic="http://schemas.openxmlformats.org/drawingml/2006/picture">
                  <pic:nvPicPr>
                    <pic:cNvPr id="330" name="Рисунок 29" descr="base_23792_85543_453"/>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1 минуты разговора при междугородних телефонных соединениях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A27497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15DCB61F" wp14:editId="4F43771D">
            <wp:extent cx="352425" cy="257175"/>
            <wp:effectExtent l="0" t="0" r="0" b="0"/>
            <wp:docPr id="329" name="Рисунок 30" descr="base_23792_85543_454"/>
            <wp:cNvGraphicFramePr/>
            <a:graphic xmlns:a="http://schemas.openxmlformats.org/drawingml/2006/main">
              <a:graphicData uri="http://schemas.openxmlformats.org/drawingml/2006/picture">
                <pic:pic xmlns:pic="http://schemas.openxmlformats.org/drawingml/2006/picture">
                  <pic:nvPicPr>
                    <pic:cNvPr id="329" name="Рисунок 30" descr="base_23792_85543_454"/>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междугородней телефонной связи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03A5B5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3D61AF" wp14:editId="4FD961B9">
            <wp:extent cx="352425" cy="257175"/>
            <wp:effectExtent l="0" t="0" r="0" b="0"/>
            <wp:docPr id="328" name="Рисунок 31" descr="base_23792_85543_455"/>
            <wp:cNvGraphicFramePr/>
            <a:graphic xmlns:a="http://schemas.openxmlformats.org/drawingml/2006/main">
              <a:graphicData uri="http://schemas.openxmlformats.org/drawingml/2006/picture">
                <pic:pic xmlns:pic="http://schemas.openxmlformats.org/drawingml/2006/picture">
                  <pic:nvPicPr>
                    <pic:cNvPr id="328" name="Рисунок 31" descr="base_23792_85543_455"/>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международных телефонных соединений, с j-м </w:t>
      </w:r>
      <w:r>
        <w:rPr>
          <w:rFonts w:ascii="Times New Roman" w:hAnsi="Times New Roman" w:cs="Times New Roman"/>
          <w:sz w:val="28"/>
          <w:szCs w:val="28"/>
        </w:rPr>
        <w:lastRenderedPageBreak/>
        <w:t>тарифом;</w:t>
      </w:r>
    </w:p>
    <w:p w14:paraId="79CEA47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186C64E" wp14:editId="0A727ED9">
            <wp:extent cx="314325" cy="257175"/>
            <wp:effectExtent l="0" t="0" r="0" b="0"/>
            <wp:docPr id="327" name="Рисунок 32" descr="base_23792_85543_456"/>
            <wp:cNvGraphicFramePr/>
            <a:graphic xmlns:a="http://schemas.openxmlformats.org/drawingml/2006/main">
              <a:graphicData uri="http://schemas.openxmlformats.org/drawingml/2006/picture">
                <pic:pic xmlns:pic="http://schemas.openxmlformats.org/drawingml/2006/picture">
                  <pic:nvPicPr>
                    <pic:cNvPr id="327" name="Рисунок 32" descr="base_23792_85543_456"/>
                    <pic:cNvPicPr preferRelativeResize="0">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международных телефонных соединений в месяц в расчете на 1 абонентский номер для передачи голосовой информации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78777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578FC82" wp14:editId="6D7BF179">
            <wp:extent cx="314325" cy="257175"/>
            <wp:effectExtent l="0" t="0" r="0" b="0"/>
            <wp:docPr id="326" name="Рисунок 33" descr="base_23792_85543_457"/>
            <wp:cNvGraphicFramePr/>
            <a:graphic xmlns:a="http://schemas.openxmlformats.org/drawingml/2006/main">
              <a:graphicData uri="http://schemas.openxmlformats.org/drawingml/2006/picture">
                <pic:pic xmlns:pic="http://schemas.openxmlformats.org/drawingml/2006/picture">
                  <pic:nvPicPr>
                    <pic:cNvPr id="326" name="Рисунок 33" descr="base_23792_85543_457"/>
                    <pic:cNvPicPr preferRelativeResize="0">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цена 1 минуты разговора при международных телефонных соединениях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73087A4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6EB9E86" wp14:editId="582D665A">
            <wp:extent cx="371475" cy="257175"/>
            <wp:effectExtent l="0" t="0" r="0" b="0"/>
            <wp:docPr id="325" name="Рисунок 34" descr="base_23792_85543_458"/>
            <wp:cNvGraphicFramePr/>
            <a:graphic xmlns:a="http://schemas.openxmlformats.org/drawingml/2006/main">
              <a:graphicData uri="http://schemas.openxmlformats.org/drawingml/2006/picture">
                <pic:pic xmlns:pic="http://schemas.openxmlformats.org/drawingml/2006/picture">
                  <pic:nvPicPr>
                    <pic:cNvPr id="325" name="Рисунок 34" descr="base_23792_85543_458"/>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месяцев предоставления услуги международной телефонной связи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747C4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p>
    <w:p w14:paraId="074EBE8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1.1.3. Затраты на оплату услуг подвижной связи </w:t>
      </w:r>
      <w:r>
        <w:rPr>
          <w:rFonts w:ascii="Times New Roman" w:hAnsi="Times New Roman" w:cs="Times New Roman"/>
          <w:noProof/>
          <w:position w:val="-12"/>
          <w:sz w:val="28"/>
          <w:szCs w:val="28"/>
        </w:rPr>
        <w:drawing>
          <wp:inline distT="0" distB="0" distL="0" distR="0" wp14:anchorId="60BC6535" wp14:editId="36838C47">
            <wp:extent cx="409575" cy="257175"/>
            <wp:effectExtent l="0" t="0" r="0" b="0"/>
            <wp:docPr id="324" name="Рисунок 35" descr="base_23792_85543_459"/>
            <wp:cNvGraphicFramePr/>
            <a:graphic xmlns:a="http://schemas.openxmlformats.org/drawingml/2006/main">
              <a:graphicData uri="http://schemas.openxmlformats.org/drawingml/2006/picture">
                <pic:pic xmlns:pic="http://schemas.openxmlformats.org/drawingml/2006/picture">
                  <pic:nvPicPr>
                    <pic:cNvPr id="324" name="Рисунок 35" descr="base_23792_85543_459"/>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F05F2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сот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сот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сот</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сот</m:t>
                  </m:r>
                </m:sub>
              </m:sSub>
            </m:e>
          </m:nary>
          <m:r>
            <m:rPr>
              <m:sty m:val="p"/>
            </m:rPr>
            <w:rPr>
              <w:rFonts w:ascii="Cambria Math" w:hAnsi="Cambria Math" w:cs="Times New Roman"/>
              <w:sz w:val="28"/>
              <w:szCs w:val="28"/>
            </w:rPr>
            <m:t>, где:</m:t>
          </m:r>
        </m:oMath>
      </m:oMathPara>
    </w:p>
    <w:p w14:paraId="0A7ECB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FA95A74" wp14:editId="4F000C1A">
            <wp:extent cx="371475" cy="257175"/>
            <wp:effectExtent l="0" t="0" r="0" b="0"/>
            <wp:docPr id="323" name="Рисунок 36" descr="base_23792_85543_461"/>
            <wp:cNvGraphicFramePr/>
            <a:graphic xmlns:a="http://schemas.openxmlformats.org/drawingml/2006/main">
              <a:graphicData uri="http://schemas.openxmlformats.org/drawingml/2006/picture">
                <pic:pic xmlns:pic="http://schemas.openxmlformats.org/drawingml/2006/picture">
                  <pic:nvPicPr>
                    <pic:cNvPr id="323" name="Рисунок 36" descr="base_23792_85543_461"/>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количество абонентских номеров пользовательского (оконечного) оборудования, подключенного к сети подвижной связи (далее – номер абонентской станции) по i-й должности;</w:t>
      </w:r>
    </w:p>
    <w:p w14:paraId="3D6354C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FDD13F1" wp14:editId="6F52DDDD">
            <wp:extent cx="314325" cy="257175"/>
            <wp:effectExtent l="0" t="0" r="0" b="0"/>
            <wp:docPr id="322" name="Рисунок 37" descr="base_23792_85543_462"/>
            <wp:cNvGraphicFramePr/>
            <a:graphic xmlns:a="http://schemas.openxmlformats.org/drawingml/2006/main">
              <a:graphicData uri="http://schemas.openxmlformats.org/drawingml/2006/picture">
                <pic:pic xmlns:pic="http://schemas.openxmlformats.org/drawingml/2006/picture">
                  <pic:nvPicPr>
                    <pic:cNvPr id="322" name="Рисунок 37" descr="base_23792_85543_462"/>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ежемесячная цена услуги подвижной связи в расчете на 1 номер сотовой абонентской станции i-й должности;</w:t>
      </w:r>
    </w:p>
    <w:p w14:paraId="26B89A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1654E7" wp14:editId="48C4183B">
            <wp:extent cx="371475" cy="257175"/>
            <wp:effectExtent l="0" t="0" r="0" b="0"/>
            <wp:docPr id="321" name="Рисунок 38" descr="base_23792_85543_463"/>
            <wp:cNvGraphicFramePr/>
            <a:graphic xmlns:a="http://schemas.openxmlformats.org/drawingml/2006/main">
              <a:graphicData uri="http://schemas.openxmlformats.org/drawingml/2006/picture">
                <pic:pic xmlns:pic="http://schemas.openxmlformats.org/drawingml/2006/picture">
                  <pic:nvPicPr>
                    <pic:cNvPr id="321" name="Рисунок 38" descr="base_23792_85543_463"/>
                    <pic:cNvPicPr preferRelativeResize="0">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подвижной связи по i-й должности.</w:t>
      </w:r>
    </w:p>
    <w:p w14:paraId="1310024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w:t>
      </w:r>
      <w:r>
        <w:rPr>
          <w:rFonts w:ascii="Times New Roman" w:hAnsi="Times New Roman" w:cs="Times New Roman"/>
          <w:sz w:val="28"/>
          <w:szCs w:val="28"/>
          <w:lang w:val="en-US"/>
        </w:rPr>
        <w:t> </w:t>
      </w:r>
      <w:r>
        <w:rPr>
          <w:rFonts w:ascii="Times New Roman" w:hAnsi="Times New Roman" w:cs="Times New Roman"/>
          <w:sz w:val="28"/>
          <w:szCs w:val="28"/>
        </w:rPr>
        <w:t xml:space="preserve">№2.   </w:t>
      </w:r>
    </w:p>
    <w:p w14:paraId="68333833" w14:textId="77777777" w:rsidR="00F03062" w:rsidRDefault="00F03062">
      <w:pPr>
        <w:rPr>
          <w:rFonts w:ascii="Times New Roman" w:eastAsia="Times New Roman" w:hAnsi="Times New Roman" w:cs="Times New Roman"/>
          <w:sz w:val="28"/>
          <w:szCs w:val="28"/>
          <w:lang w:eastAsia="ru-RU"/>
        </w:rPr>
      </w:pPr>
    </w:p>
    <w:p w14:paraId="0FFFEC66" w14:textId="77777777" w:rsidR="00F03062" w:rsidRDefault="00F03062">
      <w:pPr>
        <w:pStyle w:val="ConsPlusNormal"/>
        <w:spacing w:line="360" w:lineRule="auto"/>
        <w:ind w:firstLine="709"/>
        <w:jc w:val="both"/>
        <w:rPr>
          <w:rFonts w:ascii="Times New Roman" w:hAnsi="Times New Roman" w:cs="Times New Roman"/>
          <w:sz w:val="28"/>
          <w:szCs w:val="28"/>
        </w:rPr>
      </w:pPr>
    </w:p>
    <w:p w14:paraId="681CBFCC" w14:textId="77777777" w:rsidR="00F03062" w:rsidRDefault="00F03062">
      <w:pPr>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31F6DE89" w14:textId="77777777" w:rsidR="00F03062" w:rsidRDefault="00000000">
      <w:pPr>
        <w:widowControl w:val="0"/>
        <w:tabs>
          <w:tab w:val="left" w:pos="7235"/>
        </w:tabs>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 xml:space="preserve">       Таблица №2</w:t>
      </w:r>
    </w:p>
    <w:p w14:paraId="66C3F70C" w14:textId="77777777" w:rsidR="00F03062" w:rsidRDefault="00000000">
      <w:pPr>
        <w:widowControl w:val="0"/>
        <w:tabs>
          <w:tab w:val="left" w:pos="7235"/>
        </w:tabs>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подвижной радиотелефонной связи</w:t>
      </w:r>
    </w:p>
    <w:p w14:paraId="06E979EE" w14:textId="77777777" w:rsidR="00F03062" w:rsidRDefault="00F03062">
      <w:pPr>
        <w:widowControl w:val="0"/>
        <w:autoSpaceDE w:val="0"/>
        <w:autoSpaceDN w:val="0"/>
        <w:spacing w:after="0" w:line="360" w:lineRule="auto"/>
        <w:jc w:val="both"/>
        <w:rPr>
          <w:rFonts w:ascii="Times New Roman" w:hAnsi="Times New Roman" w:cs="Times New Roman"/>
          <w:sz w:val="28"/>
          <w:szCs w:val="28"/>
        </w:rPr>
      </w:pPr>
    </w:p>
    <w:tbl>
      <w:tblPr>
        <w:tblW w:w="15134" w:type="dxa"/>
        <w:tblLayout w:type="fixed"/>
        <w:tblLook w:val="04A0" w:firstRow="1" w:lastRow="0" w:firstColumn="1" w:lastColumn="0" w:noHBand="0" w:noVBand="1"/>
      </w:tblPr>
      <w:tblGrid>
        <w:gridCol w:w="2376"/>
        <w:gridCol w:w="1843"/>
        <w:gridCol w:w="1843"/>
        <w:gridCol w:w="1701"/>
        <w:gridCol w:w="1843"/>
        <w:gridCol w:w="1842"/>
        <w:gridCol w:w="1843"/>
        <w:gridCol w:w="1843"/>
      </w:tblGrid>
      <w:tr w:rsidR="00F03062" w14:paraId="3E2DCE1B" w14:textId="77777777">
        <w:trPr>
          <w:trHeight w:val="529"/>
        </w:trPr>
        <w:tc>
          <w:tcPr>
            <w:tcW w:w="2376" w:type="dxa"/>
            <w:vMerge w:val="restart"/>
            <w:tcBorders>
              <w:top w:val="single" w:sz="4" w:space="0" w:color="auto"/>
              <w:left w:val="single" w:sz="4" w:space="0" w:color="auto"/>
              <w:bottom w:val="single" w:sz="4" w:space="0" w:color="auto"/>
              <w:right w:val="single" w:sz="4" w:space="0" w:color="auto"/>
            </w:tcBorders>
          </w:tcPr>
          <w:p w14:paraId="45F7488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230" w:type="dxa"/>
            <w:gridSpan w:val="4"/>
            <w:tcBorders>
              <w:top w:val="single" w:sz="4" w:space="0" w:color="auto"/>
              <w:left w:val="single" w:sz="4" w:space="0" w:color="auto"/>
              <w:bottom w:val="single" w:sz="4" w:space="0" w:color="auto"/>
              <w:right w:val="single" w:sz="4" w:space="0" w:color="auto"/>
            </w:tcBorders>
            <w:shd w:val="clear" w:color="auto" w:fill="auto"/>
          </w:tcPr>
          <w:p w14:paraId="3AA604D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0E145C8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3B9A7692" w14:textId="77777777">
        <w:trPr>
          <w:trHeight w:val="321"/>
        </w:trPr>
        <w:tc>
          <w:tcPr>
            <w:tcW w:w="2376" w:type="dxa"/>
            <w:vMerge/>
            <w:tcBorders>
              <w:top w:val="single" w:sz="4" w:space="0" w:color="auto"/>
              <w:left w:val="single" w:sz="4" w:space="0" w:color="auto"/>
              <w:bottom w:val="single" w:sz="4" w:space="0" w:color="auto"/>
              <w:right w:val="single" w:sz="4" w:space="0" w:color="auto"/>
            </w:tcBorders>
          </w:tcPr>
          <w:p w14:paraId="7E48A457" w14:textId="77777777" w:rsidR="00F03062" w:rsidRDefault="00F03062">
            <w:pPr>
              <w:spacing w:after="0" w:line="240" w:lineRule="auto"/>
              <w:ind w:left="-113" w:right="-88"/>
              <w:jc w:val="center"/>
              <w:rPr>
                <w:rFonts w:ascii="Times New Roman" w:hAnsi="Times New Roman" w:cs="Times New Roman"/>
                <w:sz w:val="18"/>
                <w:szCs w:val="18"/>
              </w:rPr>
            </w:pP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tcPr>
          <w:p w14:paraId="43D5A93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76C8CC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1843" w:type="dxa"/>
            <w:vMerge w:val="restart"/>
            <w:tcBorders>
              <w:top w:val="single" w:sz="4" w:space="0" w:color="auto"/>
              <w:left w:val="single" w:sz="4" w:space="0" w:color="auto"/>
              <w:right w:val="single" w:sz="4" w:space="0" w:color="auto"/>
            </w:tcBorders>
            <w:shd w:val="clear" w:color="auto" w:fill="auto"/>
          </w:tcPr>
          <w:p w14:paraId="105206A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685" w:type="dxa"/>
            <w:gridSpan w:val="2"/>
            <w:tcBorders>
              <w:top w:val="single" w:sz="4" w:space="0" w:color="auto"/>
              <w:left w:val="single" w:sz="4" w:space="0" w:color="auto"/>
              <w:bottom w:val="single" w:sz="4" w:space="0" w:color="auto"/>
              <w:right w:val="single" w:sz="4" w:space="0" w:color="auto"/>
            </w:tcBorders>
            <w:shd w:val="clear" w:color="auto" w:fill="auto"/>
          </w:tcPr>
          <w:p w14:paraId="35D6118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706A5DB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0F5C4F8A" w14:textId="77777777">
        <w:trPr>
          <w:trHeight w:val="699"/>
        </w:trPr>
        <w:tc>
          <w:tcPr>
            <w:tcW w:w="2376" w:type="dxa"/>
            <w:vMerge/>
            <w:tcBorders>
              <w:top w:val="single" w:sz="4" w:space="0" w:color="auto"/>
              <w:left w:val="single" w:sz="4" w:space="0" w:color="auto"/>
              <w:bottom w:val="single" w:sz="4" w:space="0" w:color="auto"/>
              <w:right w:val="single" w:sz="4" w:space="0" w:color="auto"/>
            </w:tcBorders>
          </w:tcPr>
          <w:p w14:paraId="2FC39C5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50FB7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3CBB98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39986966"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vMerge/>
            <w:tcBorders>
              <w:left w:val="single" w:sz="4" w:space="0" w:color="auto"/>
              <w:bottom w:val="single" w:sz="4" w:space="0" w:color="auto"/>
              <w:right w:val="single" w:sz="4" w:space="0" w:color="auto"/>
            </w:tcBorders>
          </w:tcPr>
          <w:p w14:paraId="2710383C" w14:textId="77777777" w:rsidR="00F03062" w:rsidRDefault="00F03062">
            <w:pPr>
              <w:spacing w:after="0" w:line="240" w:lineRule="auto"/>
              <w:ind w:left="-113" w:right="-88"/>
              <w:jc w:val="center"/>
              <w:rPr>
                <w:rFonts w:ascii="Times New Roman" w:hAnsi="Times New Roman" w:cs="Times New Roman"/>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44A28E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0F9D8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1E1B10B2"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9449030"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6364109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0DC3D5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C29914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11B697B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1843" w:type="dxa"/>
            <w:tcBorders>
              <w:top w:val="single" w:sz="4" w:space="0" w:color="auto"/>
              <w:left w:val="single" w:sz="4" w:space="0" w:color="auto"/>
              <w:bottom w:val="single" w:sz="4" w:space="0" w:color="auto"/>
              <w:right w:val="single" w:sz="4" w:space="0" w:color="auto"/>
            </w:tcBorders>
          </w:tcPr>
          <w:p w14:paraId="24E678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8A13C3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9016E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5ECC28C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50D3F97C"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365C68F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Подвижная связь</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2348CCD"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50A549D"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85CD117"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BCE5931" w14:textId="77777777" w:rsidR="00F03062" w:rsidRDefault="00F03062">
            <w:pPr>
              <w:spacing w:after="0" w:line="240" w:lineRule="auto"/>
              <w:ind w:left="-113" w:right="-88"/>
              <w:jc w:val="center"/>
              <w:rPr>
                <w:rFonts w:ascii="Times New Roman" w:hAnsi="Times New Roman" w:cs="Times New Roman"/>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6406DC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0BFBE3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56F003F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3ED0A8D3" w14:textId="77777777">
        <w:trPr>
          <w:trHeight w:val="644"/>
        </w:trPr>
        <w:tc>
          <w:tcPr>
            <w:tcW w:w="2376" w:type="dxa"/>
            <w:tcBorders>
              <w:top w:val="single" w:sz="4" w:space="0" w:color="auto"/>
              <w:left w:val="single" w:sz="4" w:space="0" w:color="auto"/>
              <w:bottom w:val="single" w:sz="4" w:space="0" w:color="auto"/>
              <w:right w:val="single" w:sz="4" w:space="0" w:color="auto"/>
            </w:tcBorders>
          </w:tcPr>
          <w:p w14:paraId="6F16F38B"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E8A12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1E5845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701" w:type="dxa"/>
            <w:tcBorders>
              <w:top w:val="single" w:sz="4" w:space="0" w:color="auto"/>
              <w:left w:val="single" w:sz="4" w:space="0" w:color="auto"/>
              <w:bottom w:val="single" w:sz="4" w:space="0" w:color="auto"/>
              <w:right w:val="single" w:sz="4" w:space="0" w:color="auto"/>
            </w:tcBorders>
          </w:tcPr>
          <w:p w14:paraId="0D1261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tcPr>
          <w:p w14:paraId="152AEE3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B00518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64544D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843" w:type="dxa"/>
            <w:tcBorders>
              <w:top w:val="single" w:sz="4" w:space="0" w:color="auto"/>
              <w:left w:val="single" w:sz="4" w:space="0" w:color="auto"/>
              <w:bottom w:val="single" w:sz="4" w:space="0" w:color="auto"/>
              <w:right w:val="single" w:sz="4" w:space="0" w:color="auto"/>
            </w:tcBorders>
          </w:tcPr>
          <w:p w14:paraId="6A6EFC4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r>
      <w:tr w:rsidR="00F03062" w14:paraId="28ED4217"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65E9849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услуги на 1 номер сотовой абонентской станции* (рублей) в месяц</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914C5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2000,00 включительно в расчете на</w:t>
            </w:r>
          </w:p>
          <w:p w14:paraId="432A35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55E693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2000,00 включительно в расчете на</w:t>
            </w:r>
          </w:p>
          <w:p w14:paraId="51F72CD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r>
              <w:rPr>
                <w:rFonts w:ascii="Times New Roman" w:hAnsi="Times New Roman" w:cs="Times New Roman"/>
                <w:sz w:val="18"/>
                <w:szCs w:val="18"/>
                <w:lang w:val="en-US"/>
              </w:rPr>
              <w:t xml:space="preserve"> </w:t>
            </w:r>
          </w:p>
        </w:tc>
        <w:tc>
          <w:tcPr>
            <w:tcW w:w="1701" w:type="dxa"/>
            <w:tcBorders>
              <w:top w:val="single" w:sz="4" w:space="0" w:color="auto"/>
              <w:left w:val="single" w:sz="4" w:space="0" w:color="auto"/>
              <w:bottom w:val="single" w:sz="4" w:space="0" w:color="auto"/>
              <w:right w:val="single" w:sz="4" w:space="0" w:color="auto"/>
            </w:tcBorders>
          </w:tcPr>
          <w:p w14:paraId="1280D18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2000,00 включительно в расчете на</w:t>
            </w:r>
          </w:p>
          <w:p w14:paraId="72F23D0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tcPr>
          <w:p w14:paraId="521CC08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1000,00 включительно в расчете на</w:t>
            </w:r>
          </w:p>
          <w:p w14:paraId="3412429F" w14:textId="77777777" w:rsidR="00F03062" w:rsidRDefault="00000000">
            <w:pPr>
              <w:spacing w:after="0" w:line="240" w:lineRule="auto"/>
              <w:ind w:left="-113" w:right="-88"/>
              <w:jc w:val="center"/>
              <w:rPr>
                <w:rFonts w:ascii="Times New Roman" w:hAnsi="Times New Roman" w:cs="Times New Roman"/>
                <w:sz w:val="18"/>
                <w:szCs w:val="18"/>
                <w:lang w:val="en-US"/>
              </w:rPr>
            </w:pPr>
            <w:r>
              <w:rPr>
                <w:rFonts w:ascii="Times New Roman" w:hAnsi="Times New Roman" w:cs="Times New Roman"/>
                <w:sz w:val="18"/>
                <w:szCs w:val="18"/>
              </w:rPr>
              <w:t>1 человека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B92B03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2000,00 включительно в расчете на</w:t>
            </w:r>
          </w:p>
          <w:p w14:paraId="057F21C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93E683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1000,00 включительно в расчете на</w:t>
            </w:r>
          </w:p>
          <w:p w14:paraId="6A30D8E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tcPr>
          <w:p w14:paraId="6EFED8E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800,00 включительно в расчете на</w:t>
            </w:r>
          </w:p>
          <w:p w14:paraId="41D524B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r>
      <w:tr w:rsidR="00F03062" w14:paraId="38AB93EC"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310D3124"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Количество месяцев предоставления услуги в календарном году</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223022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41758D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701" w:type="dxa"/>
            <w:tcBorders>
              <w:top w:val="single" w:sz="4" w:space="0" w:color="auto"/>
              <w:left w:val="single" w:sz="4" w:space="0" w:color="auto"/>
              <w:bottom w:val="single" w:sz="4" w:space="0" w:color="auto"/>
              <w:right w:val="single" w:sz="4" w:space="0" w:color="auto"/>
            </w:tcBorders>
          </w:tcPr>
          <w:p w14:paraId="3EB8A19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tcPr>
          <w:p w14:paraId="4C1C54E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5F2187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3A1019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tcPr>
          <w:p w14:paraId="32C7DE6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r>
    </w:tbl>
    <w:p w14:paraId="2956864C" w14:textId="77777777"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 и подведомственного ему областного казенного учреждения.</w:t>
      </w:r>
    </w:p>
    <w:p w14:paraId="776AE8F9" w14:textId="77777777" w:rsidR="00F03062" w:rsidRDefault="00000000">
      <w:pPr>
        <w:spacing w:after="0" w:line="360" w:lineRule="auto"/>
        <w:rPr>
          <w:rFonts w:ascii="Times New Roman" w:hAnsi="Times New Roman" w:cs="Times New Roman"/>
          <w:sz w:val="28"/>
          <w:szCs w:val="28"/>
        </w:rPr>
        <w:sectPr w:rsidR="00F03062">
          <w:pgSz w:w="16838" w:h="11906" w:orient="landscape"/>
          <w:pgMar w:top="1588" w:right="1418" w:bottom="567" w:left="1134" w:header="567" w:footer="709" w:gutter="0"/>
          <w:cols w:space="708"/>
          <w:titlePg/>
          <w:docGrid w:linePitch="360"/>
        </w:sectPr>
      </w:pPr>
      <w:r>
        <w:rPr>
          <w:rFonts w:ascii="Times New Roman" w:hAnsi="Times New Roman" w:cs="Times New Roman"/>
          <w:sz w:val="28"/>
          <w:szCs w:val="28"/>
        </w:rPr>
        <w:t xml:space="preserve"> </w:t>
      </w:r>
    </w:p>
    <w:p w14:paraId="5B7890B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1.1.4. Затраты на сеть «Интернет» и услуги Интернет-провайдеров </w:t>
      </w:r>
      <w:r>
        <w:rPr>
          <w:rFonts w:ascii="Times New Roman" w:hAnsi="Times New Roman" w:cs="Times New Roman"/>
          <w:noProof/>
          <w:position w:val="-10"/>
          <w:sz w:val="28"/>
          <w:szCs w:val="28"/>
        </w:rPr>
        <w:drawing>
          <wp:inline distT="0" distB="0" distL="0" distR="0" wp14:anchorId="25E26202" wp14:editId="78D6A0A5">
            <wp:extent cx="314325" cy="247650"/>
            <wp:effectExtent l="0" t="0" r="0" b="0"/>
            <wp:docPr id="316" name="Рисунок 43" descr="base_23792_85543_469"/>
            <wp:cNvGraphicFramePr/>
            <a:graphic xmlns:a="http://schemas.openxmlformats.org/drawingml/2006/main">
              <a:graphicData uri="http://schemas.openxmlformats.org/drawingml/2006/picture">
                <pic:pic xmlns:pic="http://schemas.openxmlformats.org/drawingml/2006/picture">
                  <pic:nvPicPr>
                    <pic:cNvPr id="316" name="Рисунок 43" descr="base_23792_85543_469"/>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B54AADA" w14:textId="77777777" w:rsidR="00F03062" w:rsidRDefault="00000000">
      <w:pPr>
        <w:pStyle w:val="ConsPlusNormal"/>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и</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и</m:t>
                  </m:r>
                </m:sub>
              </m:sSub>
            </m:e>
          </m:nary>
          <m:r>
            <m:rPr>
              <m:sty m:val="p"/>
            </m:rPr>
            <w:rPr>
              <w:rFonts w:ascii="Cambria Math" w:hAnsi="Cambria Math" w:cs="Times New Roman"/>
              <w:sz w:val="28"/>
              <w:szCs w:val="28"/>
            </w:rPr>
            <m:t>, где:</m:t>
          </m:r>
        </m:oMath>
      </m:oMathPara>
    </w:p>
    <w:p w14:paraId="3A2B36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DDC370" wp14:editId="429F964D">
            <wp:extent cx="285750" cy="257175"/>
            <wp:effectExtent l="0" t="0" r="0" b="0"/>
            <wp:docPr id="315" name="Рисунок 44" descr="base_23792_85543_471"/>
            <wp:cNvGraphicFramePr/>
            <a:graphic xmlns:a="http://schemas.openxmlformats.org/drawingml/2006/main">
              <a:graphicData uri="http://schemas.openxmlformats.org/drawingml/2006/picture">
                <pic:pic xmlns:pic="http://schemas.openxmlformats.org/drawingml/2006/picture">
                  <pic:nvPicPr>
                    <pic:cNvPr id="315" name="Рисунок 44" descr="base_23792_85543_471"/>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–норматив количества каналов передачи данных сети «Интернет» с i-й пропускной способностью;</w:t>
      </w:r>
    </w:p>
    <w:p w14:paraId="26C4734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F55D00D" wp14:editId="1A1B78E3">
            <wp:extent cx="247650" cy="257175"/>
            <wp:effectExtent l="0" t="0" r="0" b="0"/>
            <wp:docPr id="314" name="Рисунок 45" descr="base_23792_85543_472"/>
            <wp:cNvGraphicFramePr/>
            <a:graphic xmlns:a="http://schemas.openxmlformats.org/drawingml/2006/main">
              <a:graphicData uri="http://schemas.openxmlformats.org/drawingml/2006/picture">
                <pic:pic xmlns:pic="http://schemas.openxmlformats.org/drawingml/2006/picture">
                  <pic:nvPicPr>
                    <pic:cNvPr id="314" name="Рисунок 45" descr="base_23792_85543_472"/>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месячная цена аренды канала передачи данных сети «Интернет» с i-й пропускной способностью;</w:t>
      </w:r>
    </w:p>
    <w:p w14:paraId="598812C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AF9612D" wp14:editId="3C11C47A">
            <wp:extent cx="295275" cy="257175"/>
            <wp:effectExtent l="0" t="0" r="0" b="0"/>
            <wp:docPr id="313" name="Рисунок 46" descr="base_23792_85543_473"/>
            <wp:cNvGraphicFramePr/>
            <a:graphic xmlns:a="http://schemas.openxmlformats.org/drawingml/2006/main">
              <a:graphicData uri="http://schemas.openxmlformats.org/drawingml/2006/picture">
                <pic:pic xmlns:pic="http://schemas.openxmlformats.org/drawingml/2006/picture">
                  <pic:nvPicPr>
                    <pic:cNvPr id="313" name="Рисунок 46" descr="base_23792_85543_473"/>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аренды канала передачи данных сети «Интернет» с i-й пропускной способностью.</w:t>
      </w:r>
    </w:p>
    <w:p w14:paraId="544488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№3.</w:t>
      </w:r>
    </w:p>
    <w:p w14:paraId="643EF34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w:t>
      </w:r>
    </w:p>
    <w:p w14:paraId="5E080093"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сеть «Интернет» и услуги Интернет-провайдеров</w:t>
      </w:r>
    </w:p>
    <w:tbl>
      <w:tblPr>
        <w:tblStyle w:val="a9"/>
        <w:tblW w:w="0" w:type="auto"/>
        <w:tblLook w:val="04A0" w:firstRow="1" w:lastRow="0" w:firstColumn="1" w:lastColumn="0" w:noHBand="0" w:noVBand="1"/>
      </w:tblPr>
      <w:tblGrid>
        <w:gridCol w:w="2435"/>
        <w:gridCol w:w="2435"/>
        <w:gridCol w:w="2435"/>
        <w:gridCol w:w="2436"/>
      </w:tblGrid>
      <w:tr w:rsidR="00F03062" w14:paraId="0EA7A7D6" w14:textId="77777777">
        <w:tc>
          <w:tcPr>
            <w:tcW w:w="2435" w:type="dxa"/>
          </w:tcPr>
          <w:p w14:paraId="740AE50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Вид связи</w:t>
            </w:r>
          </w:p>
        </w:tc>
        <w:tc>
          <w:tcPr>
            <w:tcW w:w="2435" w:type="dxa"/>
          </w:tcPr>
          <w:p w14:paraId="61027299"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каналов передачи данных</w:t>
            </w:r>
          </w:p>
        </w:tc>
        <w:tc>
          <w:tcPr>
            <w:tcW w:w="2435" w:type="dxa"/>
          </w:tcPr>
          <w:p w14:paraId="35F3450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Месячная цена аренды канала передачи данных сети «Интернет» (руб.)</w:t>
            </w:r>
          </w:p>
        </w:tc>
        <w:tc>
          <w:tcPr>
            <w:tcW w:w="2436" w:type="dxa"/>
          </w:tcPr>
          <w:p w14:paraId="50ACEC06"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месяцев аренды канала</w:t>
            </w:r>
          </w:p>
          <w:p w14:paraId="14E77607" w14:textId="77777777" w:rsidR="00F03062" w:rsidRDefault="00F03062">
            <w:pPr>
              <w:pStyle w:val="ConsPlusNormal"/>
              <w:spacing w:before="120"/>
              <w:jc w:val="both"/>
              <w:rPr>
                <w:rFonts w:ascii="Times New Roman" w:hAnsi="Times New Roman" w:cs="Times New Roman"/>
                <w:sz w:val="28"/>
                <w:szCs w:val="28"/>
              </w:rPr>
            </w:pPr>
          </w:p>
        </w:tc>
      </w:tr>
      <w:tr w:rsidR="00F03062" w14:paraId="03DC7F7B" w14:textId="77777777">
        <w:tc>
          <w:tcPr>
            <w:tcW w:w="9741" w:type="dxa"/>
            <w:gridSpan w:val="4"/>
          </w:tcPr>
          <w:p w14:paraId="50DE868C" w14:textId="77777777" w:rsidR="00F03062" w:rsidRDefault="00000000">
            <w:pPr>
              <w:pStyle w:val="ConsPlusNormal"/>
              <w:spacing w:before="12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F92BBD" w14:textId="77777777">
        <w:tc>
          <w:tcPr>
            <w:tcW w:w="2435" w:type="dxa"/>
          </w:tcPr>
          <w:p w14:paraId="3D134443"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Аренда канала передачи данных сети «Интернет»</w:t>
            </w:r>
          </w:p>
        </w:tc>
        <w:tc>
          <w:tcPr>
            <w:tcW w:w="2435" w:type="dxa"/>
          </w:tcPr>
          <w:p w14:paraId="272E891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3F4F2861"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10 500,00</w:t>
            </w:r>
          </w:p>
        </w:tc>
        <w:tc>
          <w:tcPr>
            <w:tcW w:w="2436" w:type="dxa"/>
          </w:tcPr>
          <w:p w14:paraId="5ACCDAF7"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r w:rsidR="00F03062" w14:paraId="42657C79" w14:textId="77777777">
        <w:tc>
          <w:tcPr>
            <w:tcW w:w="2435" w:type="dxa"/>
          </w:tcPr>
          <w:p w14:paraId="150FF516" w14:textId="77777777" w:rsidR="00F03062" w:rsidRDefault="00000000">
            <w:pPr>
              <w:pStyle w:val="ConsPlusNormal"/>
              <w:spacing w:before="120"/>
              <w:jc w:val="both"/>
              <w:rPr>
                <w:rFonts w:ascii="Times New Roman" w:hAnsi="Times New Roman" w:cs="Times New Roman"/>
                <w:sz w:val="28"/>
                <w:szCs w:val="28"/>
                <w:lang w:val="en-US"/>
              </w:rPr>
            </w:pPr>
            <w:r>
              <w:rPr>
                <w:rFonts w:ascii="Times New Roman" w:hAnsi="Times New Roman" w:cs="Times New Roman"/>
                <w:sz w:val="28"/>
                <w:szCs w:val="28"/>
                <w:lang w:val="en-US"/>
              </w:rPr>
              <w:t>SIM-</w:t>
            </w:r>
            <w:proofErr w:type="spellStart"/>
            <w:r>
              <w:rPr>
                <w:rFonts w:ascii="Times New Roman" w:hAnsi="Times New Roman" w:cs="Times New Roman"/>
                <w:sz w:val="28"/>
                <w:szCs w:val="28"/>
                <w:lang w:val="en-US"/>
              </w:rPr>
              <w:t>карта</w:t>
            </w:r>
            <w:proofErr w:type="spellEnd"/>
          </w:p>
        </w:tc>
        <w:tc>
          <w:tcPr>
            <w:tcW w:w="2435" w:type="dxa"/>
          </w:tcPr>
          <w:p w14:paraId="203A178C"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6FA6256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1 000,00</w:t>
            </w:r>
          </w:p>
        </w:tc>
        <w:tc>
          <w:tcPr>
            <w:tcW w:w="2436" w:type="dxa"/>
          </w:tcPr>
          <w:p w14:paraId="53F6E96A"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12</w:t>
            </w:r>
          </w:p>
        </w:tc>
      </w:tr>
      <w:tr w:rsidR="00F03062" w14:paraId="1E456D2D" w14:textId="77777777">
        <w:tc>
          <w:tcPr>
            <w:tcW w:w="9741" w:type="dxa"/>
            <w:gridSpan w:val="4"/>
          </w:tcPr>
          <w:p w14:paraId="4A64F630" w14:textId="77777777" w:rsidR="00F03062" w:rsidRDefault="00000000">
            <w:pPr>
              <w:pStyle w:val="ConsPlusNormal"/>
              <w:spacing w:before="120" w:line="36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26F626F2" w14:textId="77777777">
        <w:tc>
          <w:tcPr>
            <w:tcW w:w="2435" w:type="dxa"/>
          </w:tcPr>
          <w:p w14:paraId="687A13BD"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Аренда канала передачи данных сети «Интернет»</w:t>
            </w:r>
          </w:p>
        </w:tc>
        <w:tc>
          <w:tcPr>
            <w:tcW w:w="2435" w:type="dxa"/>
          </w:tcPr>
          <w:p w14:paraId="2E5422F0"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учреждение</w:t>
            </w:r>
          </w:p>
        </w:tc>
        <w:tc>
          <w:tcPr>
            <w:tcW w:w="2435" w:type="dxa"/>
          </w:tcPr>
          <w:p w14:paraId="6CCD0C87"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10 500,00</w:t>
            </w:r>
          </w:p>
        </w:tc>
        <w:tc>
          <w:tcPr>
            <w:tcW w:w="2436" w:type="dxa"/>
          </w:tcPr>
          <w:p w14:paraId="116691DB"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r w:rsidR="00F03062" w14:paraId="2C06352F" w14:textId="77777777">
        <w:tc>
          <w:tcPr>
            <w:tcW w:w="2435" w:type="dxa"/>
          </w:tcPr>
          <w:p w14:paraId="4C40E815"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Регистрация и обслуживание </w:t>
            </w:r>
            <w:r>
              <w:rPr>
                <w:rFonts w:ascii="Times New Roman" w:hAnsi="Times New Roman" w:cs="Times New Roman"/>
                <w:sz w:val="28"/>
                <w:szCs w:val="28"/>
              </w:rPr>
              <w:lastRenderedPageBreak/>
              <w:t xml:space="preserve">адресов электронной почты </w:t>
            </w:r>
          </w:p>
        </w:tc>
        <w:tc>
          <w:tcPr>
            <w:tcW w:w="2435" w:type="dxa"/>
          </w:tcPr>
          <w:p w14:paraId="7114431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lastRenderedPageBreak/>
              <w:t xml:space="preserve">не более 1 единицы на </w:t>
            </w:r>
            <w:r>
              <w:rPr>
                <w:rFonts w:ascii="Times New Roman" w:hAnsi="Times New Roman" w:cs="Times New Roman"/>
                <w:sz w:val="28"/>
                <w:szCs w:val="28"/>
              </w:rPr>
              <w:lastRenderedPageBreak/>
              <w:t>учреждение</w:t>
            </w:r>
          </w:p>
        </w:tc>
        <w:tc>
          <w:tcPr>
            <w:tcW w:w="2435" w:type="dxa"/>
          </w:tcPr>
          <w:p w14:paraId="315FDFC5"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lastRenderedPageBreak/>
              <w:t>не более 2 000,00</w:t>
            </w:r>
          </w:p>
        </w:tc>
        <w:tc>
          <w:tcPr>
            <w:tcW w:w="2436" w:type="dxa"/>
          </w:tcPr>
          <w:p w14:paraId="4618446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bl>
    <w:p w14:paraId="05332445"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Затраты на содержание имущества. При определении затрат на техническое обслуживание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 xml:space="preserve"> -профилактический ремонт (далее – затраты на ремонт) применяется перечень работ по техническому обслуживанию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 xml:space="preserve">-профилактическому ремонту и нормативным трудозатратам на их выполнение, установленный в эксплуатационной документации или утвержденном регламенте выполнения таких работ. </w:t>
      </w:r>
    </w:p>
    <w:p w14:paraId="1603168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Затраты на содержание имущества включают:</w:t>
      </w:r>
    </w:p>
    <w:p w14:paraId="0F83FA02"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1" w:name="P155"/>
      <w:bookmarkEnd w:id="1"/>
      <w:r>
        <w:rPr>
          <w:rFonts w:ascii="Times New Roman" w:hAnsi="Times New Roman" w:cs="Times New Roman"/>
          <w:sz w:val="28"/>
          <w:szCs w:val="28"/>
        </w:rPr>
        <w:t xml:space="preserve">2.1. Затраты на ремонт вычислительной техники </w:t>
      </w:r>
      <w:r>
        <w:rPr>
          <w:rFonts w:ascii="Times New Roman" w:hAnsi="Times New Roman" w:cs="Times New Roman"/>
          <w:noProof/>
          <w:position w:val="-14"/>
          <w:sz w:val="28"/>
          <w:szCs w:val="28"/>
        </w:rPr>
        <w:drawing>
          <wp:inline distT="0" distB="0" distL="0" distR="0" wp14:anchorId="10AB60F4" wp14:editId="19B321F2">
            <wp:extent cx="400050" cy="257175"/>
            <wp:effectExtent l="0" t="0" r="0" b="0"/>
            <wp:docPr id="301" name="Рисунок 58" descr="base_23792_85543_491"/>
            <wp:cNvGraphicFramePr/>
            <a:graphic xmlns:a="http://schemas.openxmlformats.org/drawingml/2006/main">
              <a:graphicData uri="http://schemas.openxmlformats.org/drawingml/2006/picture">
                <pic:pic xmlns:pic="http://schemas.openxmlformats.org/drawingml/2006/picture">
                  <pic:nvPicPr>
                    <pic:cNvPr id="301" name="Рисунок 58" descr="base_23792_85543_491"/>
                    <pic:cNvPicPr preferRelativeResize="0">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51AE4B5"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рвт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рвт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e>
          </m:nary>
          <m:r>
            <m:rPr>
              <m:sty m:val="p"/>
            </m:rPr>
            <w:rPr>
              <w:rFonts w:ascii="Cambria Math" w:hAnsi="Cambria Math" w:cs="Times New Roman"/>
              <w:sz w:val="28"/>
              <w:szCs w:val="28"/>
            </w:rPr>
            <m:t>, где:</m:t>
          </m:r>
        </m:oMath>
      </m:oMathPara>
    </w:p>
    <w:p w14:paraId="03C4E6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82A0853" wp14:editId="4F8E0F99">
            <wp:extent cx="371475" cy="257175"/>
            <wp:effectExtent l="0" t="0" r="0" b="0"/>
            <wp:docPr id="300" name="Рисунок 59" descr="base_23792_85543_493"/>
            <wp:cNvGraphicFramePr/>
            <a:graphic xmlns:a="http://schemas.openxmlformats.org/drawingml/2006/main">
              <a:graphicData uri="http://schemas.openxmlformats.org/drawingml/2006/picture">
                <pic:pic xmlns:pic="http://schemas.openxmlformats.org/drawingml/2006/picture">
                  <pic:nvPicPr>
                    <pic:cNvPr id="300" name="Рисунок 59" descr="base_23792_85543_493"/>
                    <pic:cNvPicPr preferRelativeResize="0">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фактическое количество i-й вычислительной техники, но не более предельного количества i-й вычислительной техники;</w:t>
      </w:r>
    </w:p>
    <w:p w14:paraId="33D026B2"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oMath>
      <w:r>
        <w:rPr>
          <w:rFonts w:ascii="Times New Roman" w:hAnsi="Times New Roman" w:cs="Times New Roman"/>
          <w:sz w:val="28"/>
          <w:szCs w:val="28"/>
        </w:rPr>
        <w:t>– цена технического обслуживания и регламентно - профилактического ремонта в расчете на 1 i-ю вычислительную технику в год.</w:t>
      </w:r>
    </w:p>
    <w:p w14:paraId="536958B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i-й вычислительной техники (</w:t>
      </w:r>
      <w:r>
        <w:rPr>
          <w:rFonts w:ascii="Times New Roman" w:eastAsia="Times New Roman" w:hAnsi="Times New Roman" w:cs="Times New Roman"/>
          <w:noProof/>
          <w:position w:val="-14"/>
          <w:sz w:val="28"/>
          <w:szCs w:val="28"/>
          <w:lang w:eastAsia="ru-RU"/>
        </w:rPr>
        <w:drawing>
          <wp:inline distT="0" distB="0" distL="0" distR="0" wp14:anchorId="17F94A4F" wp14:editId="51A4777D">
            <wp:extent cx="862965" cy="3346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с округлением до целого по формулам:</w:t>
      </w:r>
    </w:p>
    <w:p w14:paraId="0B7CA34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для закрытого контура обработки информации:</w:t>
      </w:r>
    </w:p>
    <w:p w14:paraId="47914D09" w14:textId="77777777" w:rsidR="00F03062" w:rsidRDefault="00000000">
      <w:pPr>
        <w:pStyle w:val="ConsPlusNormal"/>
        <w:tabs>
          <w:tab w:val="left" w:pos="6663"/>
        </w:tabs>
        <w:spacing w:line="360" w:lineRule="auto"/>
        <w:ind w:right="-30"/>
        <w:jc w:val="center"/>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×0,2</m:t>
        </m:r>
      </m:oMath>
      <w:r>
        <w:rPr>
          <w:rFonts w:ascii="Times New Roman" w:hAnsi="Times New Roman" w:cs="Times New Roman"/>
          <w:sz w:val="28"/>
          <w:szCs w:val="28"/>
        </w:rPr>
        <w:t>;</w:t>
      </w:r>
    </w:p>
    <w:p w14:paraId="2C4535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открытого контура обработки информации:</w:t>
      </w:r>
    </w:p>
    <w:p w14:paraId="76214FAD" w14:textId="77777777" w:rsidR="00F03062" w:rsidRDefault="00000000">
      <w:pPr>
        <w:pStyle w:val="ConsPlusNormal"/>
        <w:spacing w:line="360" w:lineRule="auto"/>
        <w:jc w:val="both"/>
        <w:rPr>
          <w:rFonts w:ascii="Times New Roman" w:hAnsi="Times New Roman" w:cs="Times New Roman"/>
          <w:sz w:val="28"/>
          <w:szCs w:val="28"/>
        </w:rPr>
      </w:pPr>
      <m:oMathPara>
        <m:oMathParaPr>
          <m:jc m:val="center"/>
        </m:oMathPara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×1, где:</m:t>
          </m:r>
        </m:oMath>
      </m:oMathPara>
    </w:p>
    <w:p w14:paraId="76FA8F3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Ч</w:t>
      </w:r>
      <w:r>
        <w:rPr>
          <w:rFonts w:ascii="Times New Roman" w:hAnsi="Times New Roman" w:cs="Times New Roman"/>
          <w:sz w:val="28"/>
          <w:szCs w:val="28"/>
          <w:vertAlign w:val="subscript"/>
        </w:rPr>
        <w:t>оп</w:t>
      </w:r>
      <w:r>
        <w:rPr>
          <w:rFonts w:ascii="Times New Roman" w:hAnsi="Times New Roman" w:cs="Times New Roman"/>
          <w:sz w:val="28"/>
          <w:szCs w:val="28"/>
        </w:rPr>
        <w:t xml:space="preserve"> – расчетная численность основных работников, определяемая в соответствии с пунктами 17, 18, 21, 22 Общих правил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w:t>
      </w:r>
      <w:r>
        <w:rPr>
          <w:rFonts w:ascii="Times New Roman" w:hAnsi="Times New Roman" w:cs="Times New Roman"/>
          <w:sz w:val="28"/>
          <w:szCs w:val="28"/>
        </w:rPr>
        <w:lastRenderedPageBreak/>
        <w:t>учреждения, утвержденных постановлением Правительства Российской Федерации от 13.10.2014 № 1047 «Об Общих правилах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(далее – Общие правила определения нормативных затрат).</w:t>
      </w:r>
    </w:p>
    <w:p w14:paraId="055421A6"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Расчет затрат производится в соответствии с нормативами согласно таблице №4.</w:t>
      </w:r>
    </w:p>
    <w:p w14:paraId="079B7E80" w14:textId="77777777" w:rsidR="00F03062" w:rsidRDefault="00000000">
      <w:pPr>
        <w:pStyle w:val="ConsPlusNormal"/>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№4</w:t>
      </w:r>
    </w:p>
    <w:p w14:paraId="7350B9E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ремонт вычислительной 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6237"/>
      </w:tblGrid>
      <w:tr w:rsidR="00F03062" w14:paraId="594B93E3" w14:textId="77777777">
        <w:tc>
          <w:tcPr>
            <w:tcW w:w="3544" w:type="dxa"/>
            <w:shd w:val="clear" w:color="auto" w:fill="auto"/>
          </w:tcPr>
          <w:p w14:paraId="7AF7F494"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Наименование вычислительной техники</w:t>
            </w:r>
          </w:p>
        </w:tc>
        <w:tc>
          <w:tcPr>
            <w:tcW w:w="6237" w:type="dxa"/>
          </w:tcPr>
          <w:p w14:paraId="156EDE1C"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Норматив цены технического обслуживания и </w:t>
            </w:r>
            <w:proofErr w:type="spellStart"/>
            <w:r>
              <w:rPr>
                <w:rFonts w:ascii="Times New Roman" w:hAnsi="Times New Roman" w:cs="Times New Roman"/>
                <w:sz w:val="26"/>
                <w:szCs w:val="26"/>
              </w:rPr>
              <w:t>регламентно</w:t>
            </w:r>
            <w:proofErr w:type="spellEnd"/>
            <w:r>
              <w:rPr>
                <w:rFonts w:ascii="Times New Roman" w:hAnsi="Times New Roman" w:cs="Times New Roman"/>
                <w:sz w:val="26"/>
                <w:szCs w:val="26"/>
              </w:rPr>
              <w:t>-профилактического ремонта в расчете на одну рабочую станцию в год (рублей)</w:t>
            </w:r>
          </w:p>
        </w:tc>
      </w:tr>
      <w:tr w:rsidR="00F03062" w14:paraId="095A4030" w14:textId="77777777">
        <w:tc>
          <w:tcPr>
            <w:tcW w:w="9781" w:type="dxa"/>
            <w:gridSpan w:val="2"/>
            <w:shd w:val="clear" w:color="auto" w:fill="auto"/>
          </w:tcPr>
          <w:p w14:paraId="437562C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министерство</w:t>
            </w:r>
          </w:p>
        </w:tc>
      </w:tr>
      <w:tr w:rsidR="00F03062" w14:paraId="2F9EE565" w14:textId="77777777">
        <w:tc>
          <w:tcPr>
            <w:tcW w:w="3544" w:type="dxa"/>
            <w:shd w:val="clear" w:color="auto" w:fill="auto"/>
          </w:tcPr>
          <w:p w14:paraId="665D1C25" w14:textId="77777777" w:rsidR="00F03062" w:rsidRDefault="00000000">
            <w:pPr>
              <w:spacing w:after="0" w:line="240" w:lineRule="auto"/>
              <w:rPr>
                <w:rFonts w:ascii="Times New Roman" w:hAnsi="Times New Roman" w:cs="Times New Roman"/>
                <w:sz w:val="26"/>
                <w:szCs w:val="26"/>
              </w:rPr>
            </w:pPr>
            <w:r>
              <w:rPr>
                <w:rFonts w:ascii="Times New Roman" w:hAnsi="Times New Roman" w:cs="Times New Roman"/>
                <w:sz w:val="26"/>
                <w:szCs w:val="26"/>
              </w:rPr>
              <w:t>Рабочие станции (компьютер)</w:t>
            </w:r>
          </w:p>
        </w:tc>
        <w:tc>
          <w:tcPr>
            <w:tcW w:w="6237" w:type="dxa"/>
          </w:tcPr>
          <w:p w14:paraId="1D0DA5D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10 000,00</w:t>
            </w:r>
          </w:p>
        </w:tc>
      </w:tr>
      <w:tr w:rsidR="00F03062" w14:paraId="26F72991" w14:textId="77777777">
        <w:tc>
          <w:tcPr>
            <w:tcW w:w="9781" w:type="dxa"/>
            <w:gridSpan w:val="2"/>
            <w:shd w:val="clear" w:color="auto" w:fill="auto"/>
          </w:tcPr>
          <w:p w14:paraId="7DD31C71"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учреждение</w:t>
            </w:r>
          </w:p>
        </w:tc>
      </w:tr>
      <w:tr w:rsidR="00F03062" w14:paraId="7B5B3687" w14:textId="77777777">
        <w:tc>
          <w:tcPr>
            <w:tcW w:w="3544" w:type="dxa"/>
            <w:shd w:val="clear" w:color="auto" w:fill="auto"/>
          </w:tcPr>
          <w:p w14:paraId="730265BB" w14:textId="77777777" w:rsidR="00F03062" w:rsidRDefault="00000000">
            <w:pPr>
              <w:spacing w:after="0" w:line="240" w:lineRule="auto"/>
              <w:rPr>
                <w:rFonts w:ascii="Times New Roman" w:hAnsi="Times New Roman" w:cs="Times New Roman"/>
                <w:sz w:val="26"/>
                <w:szCs w:val="26"/>
              </w:rPr>
            </w:pPr>
            <w:r>
              <w:rPr>
                <w:rFonts w:ascii="Times New Roman" w:hAnsi="Times New Roman" w:cs="Times New Roman"/>
                <w:sz w:val="26"/>
                <w:szCs w:val="26"/>
              </w:rPr>
              <w:t>Рабочие станции (компьютер)</w:t>
            </w:r>
          </w:p>
        </w:tc>
        <w:tc>
          <w:tcPr>
            <w:tcW w:w="6237" w:type="dxa"/>
          </w:tcPr>
          <w:p w14:paraId="3E05B0C4"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10 000,00</w:t>
            </w:r>
          </w:p>
        </w:tc>
      </w:tr>
    </w:tbl>
    <w:p w14:paraId="7547C563" w14:textId="77777777" w:rsidR="00F03062" w:rsidRDefault="00F03062">
      <w:pPr>
        <w:ind w:firstLine="708"/>
        <w:jc w:val="both"/>
        <w:rPr>
          <w:rFonts w:ascii="Times New Roman" w:hAnsi="Times New Roman" w:cs="Times New Roman"/>
          <w:sz w:val="28"/>
          <w:szCs w:val="28"/>
        </w:rPr>
      </w:pPr>
      <w:bookmarkStart w:id="2" w:name="P190"/>
      <w:bookmarkEnd w:id="2"/>
    </w:p>
    <w:p w14:paraId="5D6C59FA" w14:textId="77777777" w:rsidR="00F03062" w:rsidRDefault="00000000">
      <w:pPr>
        <w:ind w:firstLine="708"/>
        <w:jc w:val="both"/>
        <w:rPr>
          <w:rFonts w:ascii="Times New Roman" w:hAnsi="Times New Roman" w:cs="Times New Roman"/>
          <w:sz w:val="28"/>
          <w:szCs w:val="28"/>
        </w:rPr>
      </w:pPr>
      <w:r>
        <w:rPr>
          <w:rFonts w:ascii="Times New Roman" w:hAnsi="Times New Roman" w:cs="Times New Roman"/>
          <w:sz w:val="28"/>
          <w:szCs w:val="28"/>
        </w:rPr>
        <w:t>2.2. Затраты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и иной оргтехники </w:t>
      </w:r>
      <w:r>
        <w:rPr>
          <w:rFonts w:ascii="Times New Roman" w:hAnsi="Times New Roman" w:cs="Times New Roman"/>
          <w:noProof/>
          <w:position w:val="-14"/>
          <w:sz w:val="28"/>
          <w:szCs w:val="28"/>
          <w:lang w:eastAsia="ru-RU"/>
        </w:rPr>
        <w:drawing>
          <wp:inline distT="0" distB="0" distL="0" distR="0" wp14:anchorId="2D88D87E" wp14:editId="75E62AB1">
            <wp:extent cx="419100" cy="257175"/>
            <wp:effectExtent l="0" t="0" r="0" b="0"/>
            <wp:docPr id="65" name="Рисунок 74" descr="base_23792_85543_514"/>
            <wp:cNvGraphicFramePr/>
            <a:graphic xmlns:a="http://schemas.openxmlformats.org/drawingml/2006/main">
              <a:graphicData uri="http://schemas.openxmlformats.org/drawingml/2006/picture">
                <pic:pic xmlns:pic="http://schemas.openxmlformats.org/drawingml/2006/picture">
                  <pic:nvPicPr>
                    <pic:cNvPr id="65" name="Рисунок 74" descr="base_23792_85543_514"/>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0C4C52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A00CF19" wp14:editId="2C15C33B">
            <wp:extent cx="1876425" cy="476250"/>
            <wp:effectExtent l="0" t="0" r="0" b="0"/>
            <wp:docPr id="64" name="Рисунок 75" descr="base_23792_85543_515"/>
            <wp:cNvGraphicFramePr/>
            <a:graphic xmlns:a="http://schemas.openxmlformats.org/drawingml/2006/main">
              <a:graphicData uri="http://schemas.openxmlformats.org/drawingml/2006/picture">
                <pic:pic xmlns:pic="http://schemas.openxmlformats.org/drawingml/2006/picture">
                  <pic:nvPicPr>
                    <pic:cNvPr id="64" name="Рисунок 75" descr="base_23792_85543_515"/>
                    <pic:cNvPicPr preferRelativeResize="0">
                      <a:picLocks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876425" cy="476250"/>
                    </a:xfrm>
                    <a:prstGeom prst="rect">
                      <a:avLst/>
                    </a:prstGeom>
                    <a:noFill/>
                    <a:ln>
                      <a:noFill/>
                    </a:ln>
                  </pic:spPr>
                </pic:pic>
              </a:graphicData>
            </a:graphic>
          </wp:inline>
        </w:drawing>
      </w:r>
    </w:p>
    <w:p w14:paraId="37CB5FC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EF7D68" wp14:editId="53AAE9DA">
            <wp:extent cx="400050" cy="257175"/>
            <wp:effectExtent l="0" t="0" r="0" b="0"/>
            <wp:docPr id="63" name="Рисунок 76" descr="base_23792_85543_516"/>
            <wp:cNvGraphicFramePr/>
            <a:graphic xmlns:a="http://schemas.openxmlformats.org/drawingml/2006/main">
              <a:graphicData uri="http://schemas.openxmlformats.org/drawingml/2006/picture">
                <pic:pic xmlns:pic="http://schemas.openxmlformats.org/drawingml/2006/picture">
                  <pic:nvPicPr>
                    <pic:cNvPr id="63" name="Рисунок 76" descr="base_23792_85543_516"/>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i-х принтеров, многофункциональных устройств, копировальных аппаратов и иной оргтехники;</w:t>
      </w:r>
    </w:p>
    <w:p w14:paraId="10251D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EDA3FB0" wp14:editId="75CA2790">
            <wp:extent cx="352425" cy="257175"/>
            <wp:effectExtent l="0" t="0" r="0" b="0"/>
            <wp:docPr id="62" name="Рисунок 77" descr="base_23792_85543_517"/>
            <wp:cNvGraphicFramePr/>
            <a:graphic xmlns:a="http://schemas.openxmlformats.org/drawingml/2006/main">
              <a:graphicData uri="http://schemas.openxmlformats.org/drawingml/2006/picture">
                <pic:pic xmlns:pic="http://schemas.openxmlformats.org/drawingml/2006/picture">
                  <pic:nvPicPr>
                    <pic:cNvPr id="62" name="Рисунок 77" descr="base_23792_85543_517"/>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–цена технического обслуживания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-профилактического ремонта i-х принтеров, многофункциональных устройств, копировальных аппаратов и иной оргтехники в год.</w:t>
      </w:r>
    </w:p>
    <w:p w14:paraId="7AEF150F"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Расчет затрат производится в соответствии с нормативами согласно таблице №5.</w:t>
      </w:r>
    </w:p>
    <w:p w14:paraId="4107E3A6" w14:textId="77777777" w:rsidR="00F03062" w:rsidRDefault="00000000">
      <w:pPr>
        <w:pStyle w:val="ConsPlusNormal"/>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№5</w:t>
      </w:r>
    </w:p>
    <w:p w14:paraId="66B5333D"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и иной оргтехники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9"/>
        <w:gridCol w:w="5272"/>
      </w:tblGrid>
      <w:tr w:rsidR="00F03062" w14:paraId="7FF3DEFF" w14:textId="77777777">
        <w:tc>
          <w:tcPr>
            <w:tcW w:w="4509" w:type="dxa"/>
            <w:shd w:val="clear" w:color="auto" w:fill="auto"/>
          </w:tcPr>
          <w:p w14:paraId="507BA67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w:t>
            </w:r>
          </w:p>
        </w:tc>
        <w:tc>
          <w:tcPr>
            <w:tcW w:w="5272" w:type="dxa"/>
          </w:tcPr>
          <w:p w14:paraId="32AF08D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годового технического обслуживания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-профилактического ремонта за единицу (рублей)</w:t>
            </w:r>
          </w:p>
        </w:tc>
      </w:tr>
      <w:tr w:rsidR="00F03062" w14:paraId="3A86F1B7" w14:textId="77777777">
        <w:tc>
          <w:tcPr>
            <w:tcW w:w="9781" w:type="dxa"/>
            <w:gridSpan w:val="2"/>
            <w:shd w:val="clear" w:color="auto" w:fill="auto"/>
          </w:tcPr>
          <w:p w14:paraId="49BEDF3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25C8573D" w14:textId="77777777">
        <w:tc>
          <w:tcPr>
            <w:tcW w:w="4509" w:type="dxa"/>
            <w:shd w:val="clear" w:color="auto" w:fill="auto"/>
          </w:tcPr>
          <w:p w14:paraId="65F3C90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Pr>
          <w:p w14:paraId="5474F4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w:t>
            </w:r>
            <w:r>
              <w:rPr>
                <w:rFonts w:ascii="Times New Roman" w:hAnsi="Times New Roman" w:cs="Times New Roman"/>
                <w:sz w:val="28"/>
                <w:szCs w:val="28"/>
                <w:lang w:val="en-US"/>
              </w:rPr>
              <w:t>00</w:t>
            </w:r>
            <w:r>
              <w:rPr>
                <w:rFonts w:ascii="Times New Roman" w:hAnsi="Times New Roman" w:cs="Times New Roman"/>
                <w:sz w:val="28"/>
                <w:szCs w:val="28"/>
              </w:rPr>
              <w:t>,00</w:t>
            </w:r>
          </w:p>
        </w:tc>
      </w:tr>
      <w:tr w:rsidR="00F03062" w14:paraId="044901BE" w14:textId="77777777">
        <w:tc>
          <w:tcPr>
            <w:tcW w:w="4509" w:type="dxa"/>
            <w:shd w:val="clear" w:color="auto" w:fill="auto"/>
          </w:tcPr>
          <w:p w14:paraId="11C7806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5272" w:type="dxa"/>
          </w:tcPr>
          <w:p w14:paraId="2D96911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227AE0C5" w14:textId="77777777">
        <w:tc>
          <w:tcPr>
            <w:tcW w:w="4509" w:type="dxa"/>
            <w:shd w:val="clear" w:color="auto" w:fill="auto"/>
          </w:tcPr>
          <w:p w14:paraId="7FD476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Иная оргтехника (сканер, уничтожитель бумаги)</w:t>
            </w:r>
          </w:p>
        </w:tc>
        <w:tc>
          <w:tcPr>
            <w:tcW w:w="5272" w:type="dxa"/>
          </w:tcPr>
          <w:p w14:paraId="14C346A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29B79585" w14:textId="77777777">
        <w:tc>
          <w:tcPr>
            <w:tcW w:w="9781" w:type="dxa"/>
            <w:gridSpan w:val="2"/>
            <w:shd w:val="clear" w:color="auto" w:fill="auto"/>
          </w:tcPr>
          <w:p w14:paraId="5F0DA67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045844BC" w14:textId="77777777">
        <w:tc>
          <w:tcPr>
            <w:tcW w:w="4509" w:type="dxa"/>
            <w:shd w:val="clear" w:color="auto" w:fill="auto"/>
          </w:tcPr>
          <w:p w14:paraId="02EFDFF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Pr>
          <w:p w14:paraId="476EE51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5B2F05FA" w14:textId="77777777">
        <w:tc>
          <w:tcPr>
            <w:tcW w:w="4509" w:type="dxa"/>
            <w:shd w:val="clear" w:color="auto" w:fill="auto"/>
          </w:tcPr>
          <w:p w14:paraId="4951977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5272" w:type="dxa"/>
          </w:tcPr>
          <w:p w14:paraId="5A2BBE4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bl>
    <w:p w14:paraId="36052867" w14:textId="77777777" w:rsidR="00F03062" w:rsidRDefault="00F03062">
      <w:pPr>
        <w:pStyle w:val="ConsPlusNormal"/>
        <w:tabs>
          <w:tab w:val="left" w:pos="1985"/>
        </w:tabs>
        <w:spacing w:line="360" w:lineRule="auto"/>
        <w:ind w:firstLine="709"/>
        <w:jc w:val="both"/>
        <w:rPr>
          <w:rFonts w:ascii="Times New Roman" w:hAnsi="Times New Roman" w:cs="Times New Roman"/>
          <w:sz w:val="28"/>
          <w:szCs w:val="28"/>
        </w:rPr>
      </w:pPr>
    </w:p>
    <w:p w14:paraId="7EEBD66C" w14:textId="77777777" w:rsidR="00F03062" w:rsidRDefault="00000000">
      <w:pPr>
        <w:pStyle w:val="ConsPlusNormal"/>
        <w:tabs>
          <w:tab w:val="left" w:pos="198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2.3. Затраты на заправку картриджей к принтерам, многофункциональным устройствам, копировальным аппаратам и иной оргтехнике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зк</w:t>
      </w:r>
      <w:proofErr w:type="spellEnd"/>
      <w:r>
        <w:rPr>
          <w:rFonts w:ascii="Times New Roman" w:hAnsi="Times New Roman" w:cs="Times New Roman"/>
          <w:sz w:val="28"/>
          <w:szCs w:val="28"/>
        </w:rPr>
        <w:t>), определяемые по формуле:</w:t>
      </w:r>
    </w:p>
    <w:p w14:paraId="388DF9BA"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зк</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e>
          </m:nary>
          <m:r>
            <m:rPr>
              <m:sty m:val="p"/>
            </m:rPr>
            <w:rPr>
              <w:rFonts w:ascii="Cambria Math" w:hAnsi="Cambria Math" w:cs="Times New Roman"/>
              <w:sz w:val="28"/>
              <w:szCs w:val="28"/>
            </w:rPr>
            <m:t>, где:</m:t>
          </m:r>
        </m:oMath>
      </m:oMathPara>
    </w:p>
    <w:p w14:paraId="39B21E3A" w14:textId="77777777" w:rsidR="00F03062" w:rsidRDefault="00F03062">
      <w:pPr>
        <w:pStyle w:val="ConsPlusNormal"/>
        <w:spacing w:line="360" w:lineRule="auto"/>
        <w:ind w:firstLine="709"/>
        <w:jc w:val="both"/>
        <w:rPr>
          <w:rFonts w:ascii="Times New Roman" w:hAnsi="Times New Roman" w:cs="Times New Roman"/>
          <w:sz w:val="28"/>
          <w:szCs w:val="28"/>
        </w:rPr>
      </w:pPr>
    </w:p>
    <w:p w14:paraId="013E5FC1" w14:textId="77777777" w:rsidR="00F03062" w:rsidRDefault="00F03062">
      <w:pPr>
        <w:pStyle w:val="ConsPlusNormal"/>
        <w:spacing w:line="360" w:lineRule="auto"/>
        <w:ind w:firstLine="709"/>
        <w:jc w:val="both"/>
        <w:rPr>
          <w:rFonts w:ascii="Times New Roman" w:hAnsi="Times New Roman" w:cs="Times New Roman"/>
          <w:sz w:val="28"/>
          <w:szCs w:val="28"/>
        </w:rPr>
      </w:pPr>
    </w:p>
    <w:p w14:paraId="50EC29E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количество i-х принтеров, многофункциональных устройств, копировальных аппаратов и иной оргтехники;</w:t>
      </w:r>
    </w:p>
    <w:p w14:paraId="0F117FDC"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xml:space="preserve">– цена заправки картриджа к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-м принтерам, многофункциональным устройствам, копировальным аппаратам и иной оргтехнике в год.</w:t>
      </w:r>
    </w:p>
    <w:p w14:paraId="2D62C5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№6.</w:t>
      </w:r>
    </w:p>
    <w:p w14:paraId="413360A2" w14:textId="77777777" w:rsidR="00F03062" w:rsidRDefault="00000000">
      <w:pPr>
        <w:spacing w:after="120" w:line="360" w:lineRule="auto"/>
        <w:jc w:val="right"/>
        <w:rPr>
          <w:rFonts w:ascii="Times New Roman" w:hAnsi="Times New Roman" w:cs="Times New Roman"/>
          <w:sz w:val="28"/>
          <w:szCs w:val="28"/>
        </w:rPr>
      </w:pPr>
      <w:r>
        <w:rPr>
          <w:rFonts w:ascii="Times New Roman" w:hAnsi="Times New Roman" w:cs="Times New Roman"/>
          <w:sz w:val="28"/>
          <w:szCs w:val="28"/>
        </w:rPr>
        <w:t>Таблица№ 6</w:t>
      </w:r>
    </w:p>
    <w:p w14:paraId="6B0F086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заправку картриджей к принтерам, многофункциональным устройствам и иной оргтехники</w:t>
      </w:r>
    </w:p>
    <w:tbl>
      <w:tblPr>
        <w:tblW w:w="10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0"/>
        <w:gridCol w:w="4413"/>
      </w:tblGrid>
      <w:tr w:rsidR="00F03062" w14:paraId="3078271A" w14:textId="77777777">
        <w:trPr>
          <w:trHeight w:val="669"/>
        </w:trPr>
        <w:tc>
          <w:tcPr>
            <w:tcW w:w="5309" w:type="dxa"/>
            <w:tcBorders>
              <w:top w:val="single" w:sz="4" w:space="0" w:color="auto"/>
              <w:left w:val="single" w:sz="4" w:space="0" w:color="auto"/>
              <w:bottom w:val="single" w:sz="4" w:space="0" w:color="auto"/>
              <w:right w:val="single" w:sz="4" w:space="0" w:color="auto"/>
            </w:tcBorders>
          </w:tcPr>
          <w:p w14:paraId="3AC26AA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4806" w:type="dxa"/>
            <w:tcBorders>
              <w:top w:val="single" w:sz="4" w:space="0" w:color="auto"/>
              <w:left w:val="single" w:sz="4" w:space="0" w:color="auto"/>
              <w:bottom w:val="single" w:sz="4" w:space="0" w:color="auto"/>
              <w:right w:val="single" w:sz="4" w:space="0" w:color="auto"/>
            </w:tcBorders>
          </w:tcPr>
          <w:p w14:paraId="4F825FA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заправки картриджа</w:t>
            </w:r>
          </w:p>
          <w:p w14:paraId="579CABD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за единицу устройства в год (рублей) </w:t>
            </w:r>
          </w:p>
        </w:tc>
      </w:tr>
      <w:tr w:rsidR="00F03062" w14:paraId="44C910CF" w14:textId="77777777">
        <w:tc>
          <w:tcPr>
            <w:tcW w:w="10115" w:type="dxa"/>
            <w:gridSpan w:val="2"/>
            <w:tcBorders>
              <w:top w:val="single" w:sz="4" w:space="0" w:color="auto"/>
              <w:left w:val="single" w:sz="4" w:space="0" w:color="auto"/>
              <w:bottom w:val="single" w:sz="4" w:space="0" w:color="auto"/>
              <w:right w:val="single" w:sz="4" w:space="0" w:color="auto"/>
            </w:tcBorders>
          </w:tcPr>
          <w:p w14:paraId="0C80D07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министерство</w:t>
            </w:r>
          </w:p>
        </w:tc>
      </w:tr>
      <w:tr w:rsidR="00F03062" w14:paraId="1601ADFB" w14:textId="77777777">
        <w:tc>
          <w:tcPr>
            <w:tcW w:w="10115" w:type="dxa"/>
            <w:gridSpan w:val="2"/>
            <w:tcBorders>
              <w:top w:val="single" w:sz="4" w:space="0" w:color="auto"/>
              <w:left w:val="single" w:sz="4" w:space="0" w:color="auto"/>
              <w:bottom w:val="single" w:sz="4" w:space="0" w:color="auto"/>
              <w:right w:val="single" w:sz="4" w:space="0" w:color="auto"/>
            </w:tcBorders>
          </w:tcPr>
          <w:tbl>
            <w:tblPr>
              <w:tblW w:w="9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5"/>
              <w:gridCol w:w="5272"/>
            </w:tblGrid>
            <w:tr w:rsidR="00F03062" w14:paraId="0AB4B512" w14:textId="77777777">
              <w:tc>
                <w:tcPr>
                  <w:tcW w:w="4705" w:type="dxa"/>
                  <w:tcBorders>
                    <w:top w:val="single" w:sz="4" w:space="0" w:color="auto"/>
                    <w:left w:val="single" w:sz="4" w:space="0" w:color="auto"/>
                    <w:bottom w:val="single" w:sz="4" w:space="0" w:color="auto"/>
                    <w:right w:val="single" w:sz="4" w:space="0" w:color="auto"/>
                  </w:tcBorders>
                </w:tcPr>
                <w:p w14:paraId="7096B0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Borders>
                    <w:top w:val="single" w:sz="4" w:space="0" w:color="auto"/>
                    <w:left w:val="single" w:sz="4" w:space="0" w:color="auto"/>
                    <w:right w:val="single" w:sz="4" w:space="0" w:color="auto"/>
                  </w:tcBorders>
                </w:tcPr>
                <w:p w14:paraId="600DC112" w14:textId="77777777" w:rsidR="00F03062" w:rsidRDefault="00000000">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 xml:space="preserve"> не более 50 000,00</w:t>
                  </w:r>
                </w:p>
              </w:tc>
            </w:tr>
          </w:tbl>
          <w:p w14:paraId="51932BBC" w14:textId="77777777" w:rsidR="00F03062" w:rsidRDefault="00F03062">
            <w:pPr>
              <w:spacing w:after="0" w:line="240" w:lineRule="auto"/>
              <w:jc w:val="center"/>
              <w:rPr>
                <w:rFonts w:ascii="Times New Roman" w:hAnsi="Times New Roman" w:cs="Times New Roman"/>
                <w:sz w:val="28"/>
                <w:szCs w:val="28"/>
              </w:rPr>
            </w:pPr>
          </w:p>
        </w:tc>
      </w:tr>
      <w:tr w:rsidR="00F03062" w14:paraId="0C9BDB75" w14:textId="77777777">
        <w:tc>
          <w:tcPr>
            <w:tcW w:w="10115" w:type="dxa"/>
            <w:gridSpan w:val="2"/>
            <w:tcBorders>
              <w:top w:val="single" w:sz="4" w:space="0" w:color="auto"/>
              <w:left w:val="single" w:sz="4" w:space="0" w:color="auto"/>
              <w:bottom w:val="single" w:sz="4" w:space="0" w:color="auto"/>
              <w:right w:val="single" w:sz="4" w:space="0" w:color="auto"/>
            </w:tcBorders>
          </w:tcPr>
          <w:p w14:paraId="597C32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                               не более 50 000,00</w:t>
            </w:r>
          </w:p>
        </w:tc>
      </w:tr>
      <w:tr w:rsidR="00F03062" w14:paraId="4D207AD0" w14:textId="77777777">
        <w:tc>
          <w:tcPr>
            <w:tcW w:w="10115" w:type="dxa"/>
            <w:gridSpan w:val="2"/>
            <w:tcBorders>
              <w:top w:val="single" w:sz="4" w:space="0" w:color="auto"/>
              <w:left w:val="single" w:sz="4" w:space="0" w:color="auto"/>
              <w:bottom w:val="single" w:sz="4" w:space="0" w:color="auto"/>
              <w:right w:val="single" w:sz="4" w:space="0" w:color="auto"/>
            </w:tcBorders>
          </w:tcPr>
          <w:p w14:paraId="523EC53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6FC23B47" w14:textId="77777777">
        <w:tc>
          <w:tcPr>
            <w:tcW w:w="5309" w:type="dxa"/>
            <w:tcBorders>
              <w:top w:val="single" w:sz="4" w:space="0" w:color="auto"/>
              <w:left w:val="single" w:sz="4" w:space="0" w:color="auto"/>
              <w:bottom w:val="single" w:sz="4" w:space="0" w:color="auto"/>
              <w:right w:val="single" w:sz="4" w:space="0" w:color="auto"/>
            </w:tcBorders>
          </w:tcPr>
          <w:p w14:paraId="7214615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4806" w:type="dxa"/>
            <w:vMerge w:val="restart"/>
            <w:tcBorders>
              <w:top w:val="single" w:sz="4" w:space="0" w:color="auto"/>
              <w:left w:val="single" w:sz="4" w:space="0" w:color="auto"/>
              <w:right w:val="single" w:sz="4" w:space="0" w:color="auto"/>
            </w:tcBorders>
          </w:tcPr>
          <w:p w14:paraId="12E82AE4" w14:textId="77777777" w:rsidR="00F03062" w:rsidRDefault="00000000">
            <w:pPr>
              <w:spacing w:after="0" w:line="240" w:lineRule="auto"/>
              <w:rPr>
                <w:rFonts w:ascii="Times New Roman" w:hAnsi="Times New Roman" w:cs="Times New Roman"/>
                <w:sz w:val="28"/>
                <w:szCs w:val="28"/>
                <w:lang w:val="en-US"/>
              </w:rPr>
            </w:pPr>
            <w:r>
              <w:rPr>
                <w:rFonts w:ascii="Times New Roman" w:hAnsi="Times New Roman" w:cs="Times New Roman"/>
                <w:sz w:val="28"/>
                <w:szCs w:val="28"/>
              </w:rPr>
              <w:t xml:space="preserve">        не более 30 000,00</w:t>
            </w:r>
          </w:p>
        </w:tc>
      </w:tr>
      <w:tr w:rsidR="00F03062" w14:paraId="19D555DD" w14:textId="77777777">
        <w:tc>
          <w:tcPr>
            <w:tcW w:w="5309" w:type="dxa"/>
            <w:tcBorders>
              <w:top w:val="single" w:sz="4" w:space="0" w:color="auto"/>
              <w:left w:val="single" w:sz="4" w:space="0" w:color="auto"/>
              <w:bottom w:val="single" w:sz="4" w:space="0" w:color="auto"/>
              <w:right w:val="single" w:sz="4" w:space="0" w:color="auto"/>
            </w:tcBorders>
          </w:tcPr>
          <w:p w14:paraId="0968F37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4806" w:type="dxa"/>
            <w:vMerge/>
            <w:tcBorders>
              <w:left w:val="single" w:sz="4" w:space="0" w:color="auto"/>
              <w:right w:val="single" w:sz="4" w:space="0" w:color="auto"/>
            </w:tcBorders>
          </w:tcPr>
          <w:p w14:paraId="1A5068E8" w14:textId="77777777" w:rsidR="00F03062" w:rsidRDefault="00F03062">
            <w:pPr>
              <w:spacing w:after="0" w:line="240" w:lineRule="auto"/>
              <w:jc w:val="center"/>
              <w:rPr>
                <w:rFonts w:ascii="Times New Roman" w:hAnsi="Times New Roman" w:cs="Times New Roman"/>
                <w:sz w:val="28"/>
                <w:szCs w:val="28"/>
              </w:rPr>
            </w:pPr>
          </w:p>
        </w:tc>
      </w:tr>
    </w:tbl>
    <w:p w14:paraId="284BC100" w14:textId="77777777" w:rsidR="00F03062" w:rsidRDefault="00F03062">
      <w:pPr>
        <w:pStyle w:val="ConsPlusNormal"/>
        <w:spacing w:line="360" w:lineRule="auto"/>
        <w:ind w:firstLine="709"/>
        <w:jc w:val="both"/>
        <w:rPr>
          <w:rFonts w:ascii="Times New Roman" w:hAnsi="Times New Roman" w:cs="Times New Roman"/>
          <w:sz w:val="28"/>
          <w:szCs w:val="28"/>
        </w:rPr>
      </w:pPr>
    </w:p>
    <w:p w14:paraId="7D37DBF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2.4. Затраты на программное и сетевое обслуживание компьютерной техники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кт</w:t>
      </w:r>
      <w:proofErr w:type="spellEnd"/>
      <w:r>
        <w:rPr>
          <w:rFonts w:ascii="Times New Roman" w:hAnsi="Times New Roman" w:cs="Times New Roman"/>
          <w:sz w:val="28"/>
          <w:szCs w:val="28"/>
        </w:rPr>
        <w:t>), определяемые по формуле:</w:t>
      </w:r>
    </w:p>
    <w:p w14:paraId="62FD763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кт</m:t>
              </m:r>
            </m:sub>
          </m:sSub>
          <m:r>
            <m:rPr>
              <m:lit/>
              <m:sty m:val="p"/>
            </m:rP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w:rPr>
              <w:rFonts w:ascii="Cambria Math" w:hAnsi="Cambria Math" w:cs="Times New Roman"/>
              <w:sz w:val="28"/>
              <w:szCs w:val="28"/>
              <w:lang w:val="en-US"/>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m:rPr>
              <m:sty m:val="p"/>
            </m:rPr>
            <w:rPr>
              <w:rFonts w:ascii="Cambria Math" w:hAnsi="Cambria Math" w:cs="Times New Roman"/>
              <w:sz w:val="28"/>
              <w:szCs w:val="28"/>
            </w:rPr>
            <m:t>, где:</m:t>
          </m:r>
        </m:oMath>
      </m:oMathPara>
    </w:p>
    <w:p w14:paraId="30AC9803" w14:textId="77777777" w:rsidR="00F03062" w:rsidRDefault="00000000">
      <w:pPr>
        <w:pStyle w:val="ConsPlusNormal"/>
        <w:spacing w:line="360" w:lineRule="auto"/>
        <w:ind w:firstLine="708"/>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position w:val="-14"/>
          <w:sz w:val="28"/>
          <w:szCs w:val="28"/>
        </w:rPr>
        <w:t xml:space="preserve"> </w:t>
      </w:r>
      <w:r>
        <w:rPr>
          <w:rFonts w:ascii="Times New Roman" w:hAnsi="Times New Roman" w:cs="Times New Roman"/>
          <w:sz w:val="28"/>
          <w:szCs w:val="28"/>
        </w:rPr>
        <w:t>– количество месяцев предоставления услуги в календарном году;</w:t>
      </w:r>
    </w:p>
    <w:p w14:paraId="68506CE0"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sz w:val="28"/>
          <w:szCs w:val="28"/>
        </w:rPr>
        <w:t xml:space="preserve"> – ежемесячная цена услуги.</w:t>
      </w:r>
    </w:p>
    <w:p w14:paraId="706DB9A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№7.   </w:t>
      </w:r>
    </w:p>
    <w:p w14:paraId="3C77DAD7"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№7</w:t>
      </w:r>
    </w:p>
    <w:p w14:paraId="5D133329"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программному и сетевому обслуживанию компьютерной техники</w:t>
      </w:r>
    </w:p>
    <w:p w14:paraId="449E898E" w14:textId="77777777" w:rsidR="00F03062" w:rsidRDefault="00F03062">
      <w:pPr>
        <w:widowControl w:val="0"/>
        <w:autoSpaceDE w:val="0"/>
        <w:autoSpaceDN w:val="0"/>
        <w:spacing w:after="0" w:line="240" w:lineRule="auto"/>
        <w:jc w:val="center"/>
        <w:rPr>
          <w:rFonts w:ascii="Times New Roman" w:hAnsi="Times New Roman" w:cs="Times New Roman"/>
          <w:sz w:val="16"/>
          <w:szCs w:val="16"/>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2278"/>
        <w:gridCol w:w="2683"/>
        <w:gridCol w:w="2552"/>
      </w:tblGrid>
      <w:tr w:rsidR="00F03062" w14:paraId="5C7B2847" w14:textId="77777777">
        <w:tc>
          <w:tcPr>
            <w:tcW w:w="2297" w:type="dxa"/>
            <w:shd w:val="clear" w:color="auto" w:fill="auto"/>
          </w:tcPr>
          <w:p w14:paraId="110FE86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Вид договора</w:t>
            </w:r>
          </w:p>
        </w:tc>
        <w:tc>
          <w:tcPr>
            <w:tcW w:w="2278" w:type="dxa"/>
          </w:tcPr>
          <w:p w14:paraId="2A5271E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Стоимость месяца оказания услуги</w:t>
            </w:r>
          </w:p>
        </w:tc>
        <w:tc>
          <w:tcPr>
            <w:tcW w:w="2683" w:type="dxa"/>
          </w:tcPr>
          <w:p w14:paraId="37E8B29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Ставка страховых взносов в государственные внебюджетные фонды, %</w:t>
            </w:r>
          </w:p>
        </w:tc>
        <w:tc>
          <w:tcPr>
            <w:tcW w:w="2552" w:type="dxa"/>
          </w:tcPr>
          <w:p w14:paraId="7519090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месяцев предоставления услуги</w:t>
            </w:r>
          </w:p>
        </w:tc>
      </w:tr>
      <w:tr w:rsidR="00F03062" w14:paraId="1C152BA1" w14:textId="77777777">
        <w:tc>
          <w:tcPr>
            <w:tcW w:w="2297" w:type="dxa"/>
            <w:shd w:val="clear" w:color="auto" w:fill="auto"/>
          </w:tcPr>
          <w:p w14:paraId="7BC51F8E"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Договор возмездного оказания услуг</w:t>
            </w:r>
          </w:p>
        </w:tc>
        <w:tc>
          <w:tcPr>
            <w:tcW w:w="2278" w:type="dxa"/>
          </w:tcPr>
          <w:p w14:paraId="54587CC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130 000,00</w:t>
            </w:r>
          </w:p>
        </w:tc>
        <w:tc>
          <w:tcPr>
            <w:tcW w:w="2683" w:type="dxa"/>
          </w:tcPr>
          <w:p w14:paraId="61B7B13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27,1</w:t>
            </w:r>
          </w:p>
        </w:tc>
        <w:tc>
          <w:tcPr>
            <w:tcW w:w="2552" w:type="dxa"/>
          </w:tcPr>
          <w:p w14:paraId="5F174DEB"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w:t>
            </w:r>
          </w:p>
        </w:tc>
      </w:tr>
    </w:tbl>
    <w:p w14:paraId="7337919B"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Затраты на приобретение прочих работ и услуг, не относящихся к затратам на услуги связи, аренду и содержание имущества, включающих:</w:t>
      </w:r>
    </w:p>
    <w:p w14:paraId="35D9EA8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w:t>
      </w:r>
      <w:r>
        <w:rPr>
          <w:rFonts w:ascii="Times New Roman" w:hAnsi="Times New Roman" w:cs="Times New Roman"/>
          <w:noProof/>
          <w:position w:val="-12"/>
          <w:sz w:val="28"/>
          <w:szCs w:val="28"/>
        </w:rPr>
        <w:drawing>
          <wp:inline distT="0" distB="0" distL="0" distR="0" wp14:anchorId="675CBD57" wp14:editId="6BD8A086">
            <wp:extent cx="409575" cy="257175"/>
            <wp:effectExtent l="0" t="0" r="0" b="0"/>
            <wp:docPr id="61" name="Рисунок 78" descr="base_23792_85543_518"/>
            <wp:cNvGraphicFramePr/>
            <a:graphic xmlns:a="http://schemas.openxmlformats.org/drawingml/2006/main">
              <a:graphicData uri="http://schemas.openxmlformats.org/drawingml/2006/picture">
                <pic:pic xmlns:pic="http://schemas.openxmlformats.org/drawingml/2006/picture">
                  <pic:nvPicPr>
                    <pic:cNvPr id="61" name="Рисунок 78" descr="base_23792_85543_518"/>
                    <pic:cNvPicPr preferRelativeResize="0">
                      <a:picLocks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406592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093206D" wp14:editId="574FD73A">
            <wp:extent cx="1524000" cy="257175"/>
            <wp:effectExtent l="0" t="0" r="0" b="0"/>
            <wp:docPr id="60" name="Рисунок 79" descr="base_23792_85543_519"/>
            <wp:cNvGraphicFramePr/>
            <a:graphic xmlns:a="http://schemas.openxmlformats.org/drawingml/2006/main">
              <a:graphicData uri="http://schemas.openxmlformats.org/drawingml/2006/picture">
                <pic:pic xmlns:pic="http://schemas.openxmlformats.org/drawingml/2006/picture">
                  <pic:nvPicPr>
                    <pic:cNvPr id="60" name="Рисунок 79" descr="base_23792_85543_519"/>
                    <pic:cNvPicPr preferRelativeResize="0">
                      <a:picLocks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1524000" cy="257175"/>
                    </a:xfrm>
                    <a:prstGeom prst="rect">
                      <a:avLst/>
                    </a:prstGeom>
                    <a:noFill/>
                    <a:ln>
                      <a:noFill/>
                    </a:ln>
                  </pic:spPr>
                </pic:pic>
              </a:graphicData>
            </a:graphic>
          </wp:inline>
        </w:drawing>
      </w:r>
    </w:p>
    <w:p w14:paraId="0297753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D00BFFC" wp14:editId="10D20050">
            <wp:extent cx="314325" cy="257175"/>
            <wp:effectExtent l="0" t="0" r="0" b="0"/>
            <wp:docPr id="80" name="Рисунок 80" descr="base_23792_85543_520"/>
            <wp:cNvGraphicFramePr/>
            <a:graphic xmlns:a="http://schemas.openxmlformats.org/drawingml/2006/main">
              <a:graphicData uri="http://schemas.openxmlformats.org/drawingml/2006/picture">
                <pic:pic xmlns:pic="http://schemas.openxmlformats.org/drawingml/2006/picture">
                  <pic:nvPicPr>
                    <pic:cNvPr id="80" name="Рисунок 80" descr="base_23792_85543_520"/>
                    <pic:cNvPicPr preferRelativeResize="0">
                      <a:picLocks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затраты на оплату услуг по сопровождению справочно-правовых систем;</w:t>
      </w:r>
    </w:p>
    <w:p w14:paraId="07790B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lastRenderedPageBreak/>
        <w:drawing>
          <wp:inline distT="0" distB="0" distL="0" distR="0" wp14:anchorId="6362C7C4" wp14:editId="5F9687B6">
            <wp:extent cx="295275" cy="257175"/>
            <wp:effectExtent l="0" t="0" r="0" b="0"/>
            <wp:docPr id="81" name="Рисунок 81" descr="base_23792_85543_521"/>
            <wp:cNvGraphicFramePr/>
            <a:graphic xmlns:a="http://schemas.openxmlformats.org/drawingml/2006/main">
              <a:graphicData uri="http://schemas.openxmlformats.org/drawingml/2006/picture">
                <pic:pic xmlns:pic="http://schemas.openxmlformats.org/drawingml/2006/picture">
                  <pic:nvPicPr>
                    <pic:cNvPr id="81" name="Рисунок 81" descr="base_23792_85543_521"/>
                    <pic:cNvPicPr preferRelativeResize="0">
                      <a:picLocks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 сопровождению и приобретению иного программного обеспечения.</w:t>
      </w:r>
    </w:p>
    <w:p w14:paraId="49ADFC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не входят затраты на приобретение общесистемного программного обеспечения.</w:t>
      </w:r>
    </w:p>
    <w:p w14:paraId="32C0DFE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3.1.1. Затраты на оплату услуг по сопровождению справочно-правовых систем </w:t>
      </w:r>
      <w:r>
        <w:rPr>
          <w:rFonts w:ascii="Times New Roman" w:hAnsi="Times New Roman" w:cs="Times New Roman"/>
          <w:noProof/>
          <w:position w:val="-12"/>
          <w:sz w:val="28"/>
          <w:szCs w:val="28"/>
        </w:rPr>
        <w:drawing>
          <wp:inline distT="0" distB="0" distL="0" distR="0" wp14:anchorId="2CE14555" wp14:editId="592D9D27">
            <wp:extent cx="457200" cy="257175"/>
            <wp:effectExtent l="0" t="0" r="0" b="0"/>
            <wp:docPr id="59" name="Рисунок 82" descr="base_23792_85543_522"/>
            <wp:cNvGraphicFramePr/>
            <a:graphic xmlns:a="http://schemas.openxmlformats.org/drawingml/2006/main">
              <a:graphicData uri="http://schemas.openxmlformats.org/drawingml/2006/picture">
                <pic:pic xmlns:pic="http://schemas.openxmlformats.org/drawingml/2006/picture">
                  <pic:nvPicPr>
                    <pic:cNvPr id="59" name="Рисунок 82" descr="base_23792_85543_522"/>
                    <pic:cNvPicPr preferRelativeResize="0">
                      <a:picLocks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C5A7969"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F2C1C0" wp14:editId="0CFFC1C3">
            <wp:extent cx="1419225" cy="476250"/>
            <wp:effectExtent l="0" t="0" r="0" b="0"/>
            <wp:docPr id="83" name="Рисунок 83" descr="base_23792_85543_523"/>
            <wp:cNvGraphicFramePr/>
            <a:graphic xmlns:a="http://schemas.openxmlformats.org/drawingml/2006/main">
              <a:graphicData uri="http://schemas.openxmlformats.org/drawingml/2006/picture">
                <pic:pic xmlns:pic="http://schemas.openxmlformats.org/drawingml/2006/picture">
                  <pic:nvPicPr>
                    <pic:cNvPr id="83" name="Рисунок 83" descr="base_23792_85543_523"/>
                    <pic:cNvPicPr preferRelativeResize="0">
                      <a:picLocks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1419225" cy="476250"/>
                    </a:xfrm>
                    <a:prstGeom prst="rect">
                      <a:avLst/>
                    </a:prstGeom>
                    <a:noFill/>
                    <a:ln>
                      <a:noFill/>
                    </a:ln>
                  </pic:spPr>
                </pic:pic>
              </a:graphicData>
            </a:graphic>
          </wp:inline>
        </w:drawing>
      </w:r>
    </w:p>
    <w:p w14:paraId="25F078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9159A" wp14:editId="397EA4E4">
            <wp:extent cx="371475" cy="257175"/>
            <wp:effectExtent l="0" t="0" r="0" b="0"/>
            <wp:docPr id="84" name="Рисунок 84" descr="base_23792_85543_524"/>
            <wp:cNvGraphicFramePr/>
            <a:graphic xmlns:a="http://schemas.openxmlformats.org/drawingml/2006/main">
              <a:graphicData uri="http://schemas.openxmlformats.org/drawingml/2006/picture">
                <pic:pic xmlns:pic="http://schemas.openxmlformats.org/drawingml/2006/picture">
                  <pic:nvPicPr>
                    <pic:cNvPr id="84" name="Рисунок 84" descr="base_23792_85543_524"/>
                    <pic:cNvPicPr preferRelativeResize="0">
                      <a:picLocks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–цена сопровождения i-й справочно-правовой системы, определяемая согласно перечню работ по сопровождению справочно-правовых систем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справочно-правовых систем.</w:t>
      </w:r>
    </w:p>
    <w:p w14:paraId="154AB7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№8.</w:t>
      </w:r>
    </w:p>
    <w:p w14:paraId="6E618DB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№8</w:t>
      </w:r>
    </w:p>
    <w:p w14:paraId="2F87707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сопровождению справочно-правовых систем</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5249"/>
      </w:tblGrid>
      <w:tr w:rsidR="00F03062" w14:paraId="036A5E99" w14:textId="77777777">
        <w:tc>
          <w:tcPr>
            <w:tcW w:w="4532" w:type="dxa"/>
            <w:shd w:val="clear" w:color="auto" w:fill="auto"/>
          </w:tcPr>
          <w:p w14:paraId="79F15E5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Справочно-правовая система</w:t>
            </w:r>
          </w:p>
        </w:tc>
        <w:tc>
          <w:tcPr>
            <w:tcW w:w="5249" w:type="dxa"/>
          </w:tcPr>
          <w:p w14:paraId="3BBE024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сопровождения в год (рублей)</w:t>
            </w:r>
          </w:p>
        </w:tc>
      </w:tr>
      <w:tr w:rsidR="00F03062" w14:paraId="083FCB35" w14:textId="77777777">
        <w:tc>
          <w:tcPr>
            <w:tcW w:w="4532" w:type="dxa"/>
            <w:shd w:val="clear" w:color="auto" w:fill="auto"/>
          </w:tcPr>
          <w:p w14:paraId="22BBD04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КонсультантПлюс</w:t>
            </w:r>
          </w:p>
        </w:tc>
        <w:tc>
          <w:tcPr>
            <w:tcW w:w="5249" w:type="dxa"/>
          </w:tcPr>
          <w:p w14:paraId="1A31EC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300 000,00</w:t>
            </w:r>
          </w:p>
        </w:tc>
      </w:tr>
    </w:tbl>
    <w:p w14:paraId="12635FD6"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3.1.2. Затраты </w:t>
      </w:r>
      <w:proofErr w:type="gramStart"/>
      <w:r>
        <w:rPr>
          <w:rFonts w:ascii="Times New Roman" w:hAnsi="Times New Roman" w:cs="Times New Roman"/>
          <w:sz w:val="28"/>
          <w:szCs w:val="28"/>
        </w:rPr>
        <w:t>на приобретению</w:t>
      </w:r>
      <w:proofErr w:type="gramEnd"/>
      <w:r>
        <w:rPr>
          <w:rFonts w:ascii="Times New Roman" w:hAnsi="Times New Roman" w:cs="Times New Roman"/>
          <w:sz w:val="28"/>
          <w:szCs w:val="28"/>
        </w:rPr>
        <w:t xml:space="preserve">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2"/>
          <w:sz w:val="28"/>
          <w:szCs w:val="28"/>
        </w:rPr>
        <w:drawing>
          <wp:inline distT="0" distB="0" distL="0" distR="0" wp14:anchorId="4A88808A" wp14:editId="71B8136F">
            <wp:extent cx="419100" cy="257175"/>
            <wp:effectExtent l="0" t="0" r="0" b="0"/>
            <wp:docPr id="85" name="Рисунок 85" descr="base_23792_85543_525"/>
            <wp:cNvGraphicFramePr/>
            <a:graphic xmlns:a="http://schemas.openxmlformats.org/drawingml/2006/main">
              <a:graphicData uri="http://schemas.openxmlformats.org/drawingml/2006/picture">
                <pic:pic xmlns:pic="http://schemas.openxmlformats.org/drawingml/2006/picture">
                  <pic:nvPicPr>
                    <pic:cNvPr id="85" name="Рисунок 85" descr="base_23792_85543_525"/>
                    <pic:cNvPicPr preferRelativeResize="0">
                      <a:picLocks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9605556"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DCE7958" wp14:editId="3511EDBA">
            <wp:extent cx="2047875" cy="504825"/>
            <wp:effectExtent l="0" t="0" r="0" b="0"/>
            <wp:docPr id="86" name="Рисунок 86" descr="base_23792_85543_526"/>
            <wp:cNvGraphicFramePr/>
            <a:graphic xmlns:a="http://schemas.openxmlformats.org/drawingml/2006/main">
              <a:graphicData uri="http://schemas.openxmlformats.org/drawingml/2006/picture">
                <pic:pic xmlns:pic="http://schemas.openxmlformats.org/drawingml/2006/picture">
                  <pic:nvPicPr>
                    <pic:cNvPr id="86" name="Рисунок 86" descr="base_23792_85543_526"/>
                    <pic:cNvPicPr preferRelativeResize="0">
                      <a:picLocks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2047875" cy="504825"/>
                    </a:xfrm>
                    <a:prstGeom prst="rect">
                      <a:avLst/>
                    </a:prstGeom>
                    <a:noFill/>
                    <a:ln>
                      <a:noFill/>
                    </a:ln>
                  </pic:spPr>
                </pic:pic>
              </a:graphicData>
            </a:graphic>
          </wp:inline>
        </w:drawing>
      </w:r>
    </w:p>
    <w:p w14:paraId="4FB6676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BD9BA5C" wp14:editId="3ACF2155">
            <wp:extent cx="371475" cy="257175"/>
            <wp:effectExtent l="0" t="0" r="0" b="0"/>
            <wp:docPr id="58" name="Рисунок 87" descr="base_23792_85543_527"/>
            <wp:cNvGraphicFramePr/>
            <a:graphic xmlns:a="http://schemas.openxmlformats.org/drawingml/2006/main">
              <a:graphicData uri="http://schemas.openxmlformats.org/drawingml/2006/picture">
                <pic:pic xmlns:pic="http://schemas.openxmlformats.org/drawingml/2006/picture">
                  <pic:nvPicPr>
                    <pic:cNvPr id="58" name="Рисунок 87" descr="base_23792_85543_527"/>
                    <pic:cNvPicPr preferRelativeResize="0">
                      <a:picLocks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–цена сопровождения g-го иного программного обеспечения, за </w:t>
      </w:r>
      <w:r>
        <w:rPr>
          <w:rFonts w:ascii="Times New Roman" w:hAnsi="Times New Roman" w:cs="Times New Roman"/>
          <w:sz w:val="28"/>
          <w:szCs w:val="28"/>
        </w:rPr>
        <w:lastRenderedPageBreak/>
        <w:t>исключением справочно-правовых систем, определяемая согласно перечню работ по сопровождению g-го иного программного обеспечения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g-го иного программного обеспечения;</w:t>
      </w:r>
    </w:p>
    <w:p w14:paraId="23A8FBB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73E7F6A" wp14:editId="73AACE8F">
            <wp:extent cx="352425" cy="257175"/>
            <wp:effectExtent l="0" t="0" r="0" b="0"/>
            <wp:docPr id="57" name="Рисунок 88" descr="base_23792_85543_528"/>
            <wp:cNvGraphicFramePr/>
            <a:graphic xmlns:a="http://schemas.openxmlformats.org/drawingml/2006/main">
              <a:graphicData uri="http://schemas.openxmlformats.org/drawingml/2006/picture">
                <pic:pic xmlns:pic="http://schemas.openxmlformats.org/drawingml/2006/picture">
                  <pic:nvPicPr>
                    <pic:cNvPr id="57" name="Рисунок 88" descr="base_23792_85543_528"/>
                    <pic:cNvPicPr preferRelativeResize="0">
                      <a:picLocks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простых (неисключительных) лицензий на использование программного обеспечения на j-е программное обеспечение, за исключением справочно-правовых систем.</w:t>
      </w:r>
    </w:p>
    <w:p w14:paraId="24CD382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№9.</w:t>
      </w:r>
    </w:p>
    <w:p w14:paraId="6FF105F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№9.</w:t>
      </w:r>
    </w:p>
    <w:p w14:paraId="0C7FAD7B" w14:textId="77777777" w:rsidR="00F03062" w:rsidRDefault="00000000">
      <w:pPr>
        <w:widowControl w:val="0"/>
        <w:autoSpaceDE w:val="0"/>
        <w:autoSpaceDN w:val="0"/>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сопровождению и приобретению иного программного обеспечения министерства и подведомственного ему учреждения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118"/>
        <w:gridCol w:w="3657"/>
      </w:tblGrid>
      <w:tr w:rsidR="00F03062" w14:paraId="2FF7EF6C" w14:textId="77777777">
        <w:tc>
          <w:tcPr>
            <w:tcW w:w="3006" w:type="dxa"/>
            <w:shd w:val="clear" w:color="auto" w:fill="auto"/>
          </w:tcPr>
          <w:p w14:paraId="192EF0D2"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Программное обеспечение</w:t>
            </w:r>
          </w:p>
        </w:tc>
        <w:tc>
          <w:tcPr>
            <w:tcW w:w="3118" w:type="dxa"/>
          </w:tcPr>
          <w:p w14:paraId="38D9776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приобретаемых простых (неисключительных) лицензий на использование программного обеспечения по защите информации</w:t>
            </w:r>
          </w:p>
        </w:tc>
        <w:tc>
          <w:tcPr>
            <w:tcW w:w="3657" w:type="dxa"/>
          </w:tcPr>
          <w:p w14:paraId="09C6F028"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Норматив цены простой (неисключительной) лицензий или продление простой (неисключительной) лицензии на использование программного обеспечения для 1 рабочего места или техники и его сопровождение, за </w:t>
            </w:r>
            <w:proofErr w:type="gramStart"/>
            <w:r>
              <w:rPr>
                <w:rFonts w:ascii="Times New Roman" w:hAnsi="Times New Roman" w:cs="Times New Roman"/>
                <w:sz w:val="24"/>
                <w:szCs w:val="24"/>
              </w:rPr>
              <w:t>исключением  систем</w:t>
            </w:r>
            <w:proofErr w:type="gramEnd"/>
            <w:r>
              <w:rPr>
                <w:rFonts w:ascii="Times New Roman" w:hAnsi="Times New Roman" w:cs="Times New Roman"/>
                <w:sz w:val="24"/>
                <w:szCs w:val="24"/>
              </w:rPr>
              <w:t xml:space="preserve"> (рублей)</w:t>
            </w:r>
          </w:p>
        </w:tc>
      </w:tr>
      <w:tr w:rsidR="00F03062" w14:paraId="19593762" w14:textId="77777777">
        <w:tc>
          <w:tcPr>
            <w:tcW w:w="3006" w:type="dxa"/>
            <w:shd w:val="clear" w:color="auto" w:fill="auto"/>
          </w:tcPr>
          <w:p w14:paraId="55A8C14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118" w:type="dxa"/>
          </w:tcPr>
          <w:p w14:paraId="460A84D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657" w:type="dxa"/>
          </w:tcPr>
          <w:p w14:paraId="1C9849F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1948457F" w14:textId="77777777">
        <w:tc>
          <w:tcPr>
            <w:tcW w:w="3006" w:type="dxa"/>
            <w:shd w:val="clear" w:color="auto" w:fill="auto"/>
          </w:tcPr>
          <w:p w14:paraId="0EAE711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Антивирусное программное обеспечение</w:t>
            </w:r>
          </w:p>
        </w:tc>
        <w:tc>
          <w:tcPr>
            <w:tcW w:w="3118" w:type="dxa"/>
          </w:tcPr>
          <w:p w14:paraId="5536161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16FA3EC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50 000,00 в год</w:t>
            </w:r>
          </w:p>
        </w:tc>
      </w:tr>
      <w:tr w:rsidR="00F03062" w14:paraId="14D3A385" w14:textId="77777777">
        <w:tc>
          <w:tcPr>
            <w:tcW w:w="3006" w:type="dxa"/>
            <w:shd w:val="clear" w:color="auto" w:fill="auto"/>
          </w:tcPr>
          <w:p w14:paraId="049ED8C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Информационно-техническое сопровождение 1С, приобретение</w:t>
            </w:r>
          </w:p>
        </w:tc>
        <w:tc>
          <w:tcPr>
            <w:tcW w:w="3118" w:type="dxa"/>
          </w:tcPr>
          <w:p w14:paraId="5CEE1FC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 и не более 1 единицы подведомственное ему ОКУ</w:t>
            </w:r>
          </w:p>
        </w:tc>
        <w:tc>
          <w:tcPr>
            <w:tcW w:w="3657" w:type="dxa"/>
          </w:tcPr>
          <w:p w14:paraId="36451F6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80 000,00</w:t>
            </w:r>
          </w:p>
        </w:tc>
      </w:tr>
      <w:tr w:rsidR="00F03062" w14:paraId="2F86D6D5" w14:textId="77777777">
        <w:tc>
          <w:tcPr>
            <w:tcW w:w="3006" w:type="dxa"/>
            <w:shd w:val="clear" w:color="auto" w:fill="auto"/>
          </w:tcPr>
          <w:p w14:paraId="1634CFA7"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1С-Битрикс: Официальный сайт государственной организации</w:t>
            </w:r>
          </w:p>
        </w:tc>
        <w:tc>
          <w:tcPr>
            <w:tcW w:w="3118" w:type="dxa"/>
          </w:tcPr>
          <w:p w14:paraId="030F0533"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и на подведомственное ОКУ</w:t>
            </w:r>
          </w:p>
        </w:tc>
        <w:tc>
          <w:tcPr>
            <w:tcW w:w="3657" w:type="dxa"/>
          </w:tcPr>
          <w:p w14:paraId="72472C9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100 000,00</w:t>
            </w:r>
          </w:p>
        </w:tc>
      </w:tr>
      <w:tr w:rsidR="00F03062" w14:paraId="1604B0E5" w14:textId="77777777">
        <w:tc>
          <w:tcPr>
            <w:tcW w:w="3006" w:type="dxa"/>
            <w:shd w:val="clear" w:color="auto" w:fill="auto"/>
          </w:tcPr>
          <w:p w14:paraId="62EC6D7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Сопровождение ПП «Программа электронной отчетности СБИС++», </w:t>
            </w:r>
            <w:r>
              <w:rPr>
                <w:rFonts w:ascii="Times New Roman" w:hAnsi="Times New Roman" w:cs="Times New Roman"/>
                <w:sz w:val="24"/>
                <w:szCs w:val="24"/>
                <w:lang w:val="en-US"/>
              </w:rPr>
              <w:t>WEB</w:t>
            </w:r>
            <w:r>
              <w:rPr>
                <w:rFonts w:ascii="Times New Roman" w:hAnsi="Times New Roman" w:cs="Times New Roman"/>
                <w:sz w:val="24"/>
                <w:szCs w:val="24"/>
              </w:rPr>
              <w:t xml:space="preserve"> -система СБИС» </w:t>
            </w:r>
            <w:r>
              <w:rPr>
                <w:rFonts w:ascii="Times New Roman" w:hAnsi="Times New Roman" w:cs="Times New Roman"/>
                <w:sz w:val="24"/>
                <w:szCs w:val="24"/>
              </w:rPr>
              <w:lastRenderedPageBreak/>
              <w:t>модуль ЭО-Базовый, БЮДЖЕТ</w:t>
            </w:r>
          </w:p>
        </w:tc>
        <w:tc>
          <w:tcPr>
            <w:tcW w:w="3118" w:type="dxa"/>
          </w:tcPr>
          <w:p w14:paraId="2331328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не более 1 единицы на министерство и не более 1 единицы подведомственное ему ОКУ</w:t>
            </w:r>
          </w:p>
        </w:tc>
        <w:tc>
          <w:tcPr>
            <w:tcW w:w="3657" w:type="dxa"/>
          </w:tcPr>
          <w:p w14:paraId="316BF78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6 000,00</w:t>
            </w:r>
          </w:p>
        </w:tc>
      </w:tr>
      <w:tr w:rsidR="00F03062" w14:paraId="0013554E" w14:textId="77777777">
        <w:tc>
          <w:tcPr>
            <w:tcW w:w="3006" w:type="dxa"/>
            <w:shd w:val="clear" w:color="auto" w:fill="auto"/>
          </w:tcPr>
          <w:p w14:paraId="4D02FE68"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Microsoft </w:t>
            </w:r>
            <w:proofErr w:type="spellStart"/>
            <w:r>
              <w:rPr>
                <w:rFonts w:ascii="Times New Roman" w:hAnsi="Times New Roman" w:cs="Times New Roman"/>
                <w:sz w:val="24"/>
                <w:szCs w:val="24"/>
              </w:rPr>
              <w:t>OfficeHome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Business </w:t>
            </w:r>
          </w:p>
        </w:tc>
        <w:tc>
          <w:tcPr>
            <w:tcW w:w="3118" w:type="dxa"/>
          </w:tcPr>
          <w:p w14:paraId="06E6C4F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5E1FABE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20 000,00</w:t>
            </w:r>
          </w:p>
        </w:tc>
      </w:tr>
      <w:tr w:rsidR="00F03062" w14:paraId="6D30AF27" w14:textId="77777777">
        <w:trPr>
          <w:trHeight w:val="191"/>
        </w:trPr>
        <w:tc>
          <w:tcPr>
            <w:tcW w:w="3006" w:type="dxa"/>
            <w:shd w:val="clear" w:color="auto" w:fill="auto"/>
          </w:tcPr>
          <w:p w14:paraId="00BC3947"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Windows 10 Pro</w:t>
            </w:r>
          </w:p>
        </w:tc>
        <w:tc>
          <w:tcPr>
            <w:tcW w:w="3118" w:type="dxa"/>
          </w:tcPr>
          <w:p w14:paraId="4FEE052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9487EA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15 000,00 </w:t>
            </w:r>
          </w:p>
        </w:tc>
      </w:tr>
      <w:tr w:rsidR="00F03062" w14:paraId="162A922A" w14:textId="77777777">
        <w:trPr>
          <w:trHeight w:val="191"/>
        </w:trPr>
        <w:tc>
          <w:tcPr>
            <w:tcW w:w="3006" w:type="dxa"/>
            <w:shd w:val="clear" w:color="auto" w:fill="auto"/>
          </w:tcPr>
          <w:p w14:paraId="7FBC523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Средства защиты информации </w:t>
            </w:r>
          </w:p>
        </w:tc>
        <w:tc>
          <w:tcPr>
            <w:tcW w:w="3118" w:type="dxa"/>
          </w:tcPr>
          <w:p w14:paraId="76AA18B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682E2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12 000,00</w:t>
            </w:r>
          </w:p>
        </w:tc>
      </w:tr>
      <w:tr w:rsidR="00F03062" w14:paraId="28E24169" w14:textId="77777777">
        <w:trPr>
          <w:trHeight w:val="191"/>
        </w:trPr>
        <w:tc>
          <w:tcPr>
            <w:tcW w:w="3006" w:type="dxa"/>
            <w:shd w:val="clear" w:color="auto" w:fill="auto"/>
          </w:tcPr>
          <w:p w14:paraId="7A361E4F"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Иное программное </w:t>
            </w:r>
            <w:proofErr w:type="gramStart"/>
            <w:r>
              <w:rPr>
                <w:rFonts w:ascii="Times New Roman" w:hAnsi="Times New Roman" w:cs="Times New Roman"/>
                <w:sz w:val="24"/>
                <w:szCs w:val="24"/>
              </w:rPr>
              <w:t>лицензионное  обеспечение</w:t>
            </w:r>
            <w:proofErr w:type="gramEnd"/>
          </w:p>
        </w:tc>
        <w:tc>
          <w:tcPr>
            <w:tcW w:w="3118" w:type="dxa"/>
          </w:tcPr>
          <w:p w14:paraId="0935C0B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6E2F5524"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120 000,00</w:t>
            </w:r>
          </w:p>
        </w:tc>
      </w:tr>
      <w:tr w:rsidR="00F03062" w14:paraId="101898E7" w14:textId="77777777">
        <w:trPr>
          <w:trHeight w:val="191"/>
        </w:trPr>
        <w:tc>
          <w:tcPr>
            <w:tcW w:w="3006" w:type="dxa"/>
            <w:shd w:val="clear" w:color="auto" w:fill="auto"/>
          </w:tcPr>
          <w:p w14:paraId="0AF43263"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СКЗИ</w:t>
            </w:r>
          </w:p>
        </w:tc>
        <w:tc>
          <w:tcPr>
            <w:tcW w:w="3118" w:type="dxa"/>
          </w:tcPr>
          <w:p w14:paraId="553DC04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w:t>
            </w:r>
          </w:p>
        </w:tc>
        <w:tc>
          <w:tcPr>
            <w:tcW w:w="3657" w:type="dxa"/>
          </w:tcPr>
          <w:p w14:paraId="3D05519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8 750,00</w:t>
            </w:r>
          </w:p>
        </w:tc>
      </w:tr>
      <w:tr w:rsidR="00F03062" w14:paraId="1D36B8B2" w14:textId="77777777">
        <w:trPr>
          <w:trHeight w:val="191"/>
        </w:trPr>
        <w:tc>
          <w:tcPr>
            <w:tcW w:w="3006" w:type="dxa"/>
            <w:shd w:val="clear" w:color="auto" w:fill="auto"/>
          </w:tcPr>
          <w:p w14:paraId="1AAE977C"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операционной системы</w:t>
            </w:r>
          </w:p>
        </w:tc>
        <w:tc>
          <w:tcPr>
            <w:tcW w:w="3118" w:type="dxa"/>
          </w:tcPr>
          <w:p w14:paraId="36F6210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 единиц на учреждение</w:t>
            </w:r>
          </w:p>
        </w:tc>
        <w:tc>
          <w:tcPr>
            <w:tcW w:w="3657" w:type="dxa"/>
          </w:tcPr>
          <w:p w14:paraId="1B5EC19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12 600,00</w:t>
            </w:r>
          </w:p>
        </w:tc>
      </w:tr>
      <w:tr w:rsidR="00F03062" w14:paraId="65AA9B4F" w14:textId="77777777">
        <w:trPr>
          <w:trHeight w:val="191"/>
        </w:trPr>
        <w:tc>
          <w:tcPr>
            <w:tcW w:w="3006" w:type="dxa"/>
            <w:shd w:val="clear" w:color="auto" w:fill="auto"/>
          </w:tcPr>
          <w:p w14:paraId="57584686"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офисного программного обеспечения</w:t>
            </w:r>
          </w:p>
        </w:tc>
        <w:tc>
          <w:tcPr>
            <w:tcW w:w="3118" w:type="dxa"/>
          </w:tcPr>
          <w:p w14:paraId="709675EB"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 единиц на учреждение</w:t>
            </w:r>
          </w:p>
        </w:tc>
        <w:tc>
          <w:tcPr>
            <w:tcW w:w="3657" w:type="dxa"/>
          </w:tcPr>
          <w:p w14:paraId="5736A0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16 275,00</w:t>
            </w:r>
          </w:p>
        </w:tc>
      </w:tr>
    </w:tbl>
    <w:p w14:paraId="5D1506CE"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3.1.3 Затраты на оплату услуг, связанных с обеспечением безопасности информации </w:t>
      </w:r>
      <w:r>
        <w:rPr>
          <w:rFonts w:ascii="Times New Roman" w:hAnsi="Times New Roman" w:cs="Times New Roman"/>
          <w:noProof/>
          <w:position w:val="-12"/>
          <w:sz w:val="28"/>
          <w:szCs w:val="28"/>
        </w:rPr>
        <w:drawing>
          <wp:inline distT="0" distB="0" distL="0" distR="0" wp14:anchorId="7AC347F8" wp14:editId="30ACF765">
            <wp:extent cx="419100" cy="257175"/>
            <wp:effectExtent l="0" t="0" r="0" b="0"/>
            <wp:docPr id="56" name="Рисунок 89" descr="base_23792_85543_529"/>
            <wp:cNvGraphicFramePr/>
            <a:graphic xmlns:a="http://schemas.openxmlformats.org/drawingml/2006/main">
              <a:graphicData uri="http://schemas.openxmlformats.org/drawingml/2006/picture">
                <pic:pic xmlns:pic="http://schemas.openxmlformats.org/drawingml/2006/picture">
                  <pic:nvPicPr>
                    <pic:cNvPr id="56" name="Рисунок 89" descr="base_23792_85543_529"/>
                    <pic:cNvPicPr preferRelativeResize="0">
                      <a:picLocks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AB2F64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69BB2BB" wp14:editId="4E24B65B">
            <wp:extent cx="1390650" cy="257175"/>
            <wp:effectExtent l="0" t="0" r="0" b="0"/>
            <wp:docPr id="90" name="Рисунок 90" descr="base_23792_85543_530"/>
            <wp:cNvGraphicFramePr/>
            <a:graphic xmlns:a="http://schemas.openxmlformats.org/drawingml/2006/main">
              <a:graphicData uri="http://schemas.openxmlformats.org/drawingml/2006/picture">
                <pic:pic xmlns:pic="http://schemas.openxmlformats.org/drawingml/2006/picture">
                  <pic:nvPicPr>
                    <pic:cNvPr id="90" name="Рисунок 90" descr="base_23792_85543_530"/>
                    <pic:cNvPicPr preferRelativeResize="0">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390650" cy="257175"/>
                    </a:xfrm>
                    <a:prstGeom prst="rect">
                      <a:avLst/>
                    </a:prstGeom>
                    <a:noFill/>
                    <a:ln>
                      <a:noFill/>
                    </a:ln>
                  </pic:spPr>
                </pic:pic>
              </a:graphicData>
            </a:graphic>
          </wp:inline>
        </w:drawing>
      </w:r>
    </w:p>
    <w:p w14:paraId="0E9E31A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7495CD" wp14:editId="20A3C406">
            <wp:extent cx="247650" cy="257175"/>
            <wp:effectExtent l="0" t="0" r="0" b="0"/>
            <wp:docPr id="91" name="Рисунок 91" descr="base_23792_85543_531"/>
            <wp:cNvGraphicFramePr/>
            <a:graphic xmlns:a="http://schemas.openxmlformats.org/drawingml/2006/main">
              <a:graphicData uri="http://schemas.openxmlformats.org/drawingml/2006/picture">
                <pic:pic xmlns:pic="http://schemas.openxmlformats.org/drawingml/2006/picture">
                  <pic:nvPicPr>
                    <pic:cNvPr id="91" name="Рисунок 91" descr="base_23792_85543_531"/>
                    <pic:cNvPicPr preferRelativeResize="0">
                      <a:picLocks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проведение аттестационных, проверочных и контрольных мероприятий;</w:t>
      </w:r>
    </w:p>
    <w:p w14:paraId="65E26C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drawing>
          <wp:inline distT="0" distB="0" distL="0" distR="0" wp14:anchorId="45A3D90B" wp14:editId="39CA640C">
            <wp:extent cx="257175" cy="247650"/>
            <wp:effectExtent l="0" t="0" r="0" b="0"/>
            <wp:docPr id="92" name="Рисунок 92" descr="base_23792_85543_532"/>
            <wp:cNvGraphicFramePr/>
            <a:graphic xmlns:a="http://schemas.openxmlformats.org/drawingml/2006/main">
              <a:graphicData uri="http://schemas.openxmlformats.org/drawingml/2006/picture">
                <pic:pic xmlns:pic="http://schemas.openxmlformats.org/drawingml/2006/picture">
                  <pic:nvPicPr>
                    <pic:cNvPr id="92" name="Рисунок 92" descr="base_23792_85543_532"/>
                    <pic:cNvPicPr preferRelativeResize="0">
                      <a:picLocks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257175"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приобретение простых (неисключительных) лицензий на использование программного обеспечения по защите информации.</w:t>
      </w:r>
    </w:p>
    <w:p w14:paraId="3A7B0F2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3.1.4 Затраты на проведение аттестационных, проверочных и контрольных мероприятий</w:t>
      </w:r>
      <w:r>
        <w:rPr>
          <w:rFonts w:ascii="Times New Roman" w:hAnsi="Times New Roman" w:cs="Times New Roman"/>
          <w:noProof/>
          <w:position w:val="-12"/>
          <w:sz w:val="28"/>
          <w:szCs w:val="28"/>
        </w:rPr>
        <w:drawing>
          <wp:inline distT="0" distB="0" distL="0" distR="0" wp14:anchorId="246CED2A" wp14:editId="01D31EB5">
            <wp:extent cx="352425" cy="257175"/>
            <wp:effectExtent l="0" t="0" r="0" b="0"/>
            <wp:docPr id="55" name="Рисунок 93" descr="base_23792_85543_533"/>
            <wp:cNvGraphicFramePr/>
            <a:graphic xmlns:a="http://schemas.openxmlformats.org/drawingml/2006/main">
              <a:graphicData uri="http://schemas.openxmlformats.org/drawingml/2006/picture">
                <pic:pic xmlns:pic="http://schemas.openxmlformats.org/drawingml/2006/picture">
                  <pic:nvPicPr>
                    <pic:cNvPr id="55" name="Рисунок 93" descr="base_23792_85543_533"/>
                    <pic:cNvPicPr preferRelativeResize="0">
                      <a:picLocks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1E0139B1" w14:textId="77777777" w:rsidR="00F03062" w:rsidRDefault="00000000">
      <w:pPr>
        <w:pStyle w:val="ConsPlusNormal"/>
        <w:spacing w:line="360" w:lineRule="auto"/>
        <w:ind w:firstLine="709"/>
        <w:jc w:val="center"/>
        <w:rPr>
          <w:rFonts w:ascii="Times New Roman" w:hAnsi="Times New Roman" w:cs="Times New Roman"/>
          <w:b/>
          <w:i/>
          <w:sz w:val="28"/>
          <w:szCs w:val="28"/>
        </w:rPr>
      </w:pPr>
      <w:r>
        <w:rPr>
          <w:rFonts w:ascii="Times New Roman" w:hAnsi="Times New Roman" w:cs="Times New Roman"/>
          <w:b/>
          <w:i/>
          <w:noProof/>
          <w:sz w:val="28"/>
          <w:szCs w:val="28"/>
        </w:rPr>
        <w:drawing>
          <wp:inline distT="0" distB="0" distL="0" distR="0" wp14:anchorId="1B4DACF2" wp14:editId="0DF07352">
            <wp:extent cx="2724150" cy="504825"/>
            <wp:effectExtent l="0" t="0" r="0" b="0"/>
            <wp:docPr id="54" name="Рисунок 94" descr="base_23792_85543_534"/>
            <wp:cNvGraphicFramePr/>
            <a:graphic xmlns:a="http://schemas.openxmlformats.org/drawingml/2006/main">
              <a:graphicData uri="http://schemas.openxmlformats.org/drawingml/2006/picture">
                <pic:pic xmlns:pic="http://schemas.openxmlformats.org/drawingml/2006/picture">
                  <pic:nvPicPr>
                    <pic:cNvPr id="54" name="Рисунок 94" descr="base_23792_85543_534"/>
                    <pic:cNvPicPr preferRelativeResize="0">
                      <a:picLocks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2724150" cy="504825"/>
                    </a:xfrm>
                    <a:prstGeom prst="rect">
                      <a:avLst/>
                    </a:prstGeom>
                    <a:noFill/>
                    <a:ln>
                      <a:noFill/>
                    </a:ln>
                  </pic:spPr>
                </pic:pic>
              </a:graphicData>
            </a:graphic>
          </wp:inline>
        </w:drawing>
      </w:r>
    </w:p>
    <w:p w14:paraId="300EEBB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84CC21" wp14:editId="6D9808CB">
            <wp:extent cx="314325" cy="257175"/>
            <wp:effectExtent l="0" t="0" r="0" b="0"/>
            <wp:docPr id="95" name="Рисунок 95" descr="base_23792_85543_535"/>
            <wp:cNvGraphicFramePr/>
            <a:graphic xmlns:a="http://schemas.openxmlformats.org/drawingml/2006/main">
              <a:graphicData uri="http://schemas.openxmlformats.org/drawingml/2006/picture">
                <pic:pic xmlns:pic="http://schemas.openxmlformats.org/drawingml/2006/picture">
                  <pic:nvPicPr>
                    <pic:cNvPr id="95" name="Рисунок 95" descr="base_23792_85543_535"/>
                    <pic:cNvPicPr preferRelativeResize="0">
                      <a:picLocks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аттестуемых i-х объектов (помещений);</w:t>
      </w:r>
    </w:p>
    <w:p w14:paraId="47753F4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C9648C8" wp14:editId="2C73165F">
            <wp:extent cx="285750" cy="257175"/>
            <wp:effectExtent l="0" t="0" r="0" b="0"/>
            <wp:docPr id="96" name="Рисунок 96" descr="base_23792_85543_536"/>
            <wp:cNvGraphicFramePr/>
            <a:graphic xmlns:a="http://schemas.openxmlformats.org/drawingml/2006/main">
              <a:graphicData uri="http://schemas.openxmlformats.org/drawingml/2006/picture">
                <pic:pic xmlns:pic="http://schemas.openxmlformats.org/drawingml/2006/picture">
                  <pic:nvPicPr>
                    <pic:cNvPr id="96" name="Рисунок 96" descr="base_23792_85543_536"/>
                    <pic:cNvPicPr preferRelativeResize="0">
                      <a:picLocks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аттестации 1 i-го объекта (помещения);</w:t>
      </w:r>
    </w:p>
    <w:p w14:paraId="7808FC9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62DFBC6" wp14:editId="3D20BCC9">
            <wp:extent cx="314325" cy="257175"/>
            <wp:effectExtent l="0" t="0" r="0" b="0"/>
            <wp:docPr id="97" name="Рисунок 97" descr="base_23792_85543_537"/>
            <wp:cNvGraphicFramePr/>
            <a:graphic xmlns:a="http://schemas.openxmlformats.org/drawingml/2006/main">
              <a:graphicData uri="http://schemas.openxmlformats.org/drawingml/2006/picture">
                <pic:pic xmlns:pic="http://schemas.openxmlformats.org/drawingml/2006/picture">
                  <pic:nvPicPr>
                    <pic:cNvPr id="97" name="Рисунок 97" descr="base_23792_85543_537"/>
                    <pic:cNvPicPr preferRelativeResize="0">
                      <a:picLocks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–количество единиц j-го оборудования (устройств), требующих </w:t>
      </w:r>
      <w:r>
        <w:rPr>
          <w:rFonts w:ascii="Times New Roman" w:hAnsi="Times New Roman" w:cs="Times New Roman"/>
          <w:sz w:val="28"/>
          <w:szCs w:val="28"/>
        </w:rPr>
        <w:lastRenderedPageBreak/>
        <w:t>проверки;</w:t>
      </w:r>
    </w:p>
    <w:p w14:paraId="0BCF852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BF74D67" wp14:editId="49612EDA">
            <wp:extent cx="285750" cy="257175"/>
            <wp:effectExtent l="0" t="0" r="0" b="0"/>
            <wp:docPr id="98" name="Рисунок 98" descr="base_23792_85543_538"/>
            <wp:cNvGraphicFramePr/>
            <a:graphic xmlns:a="http://schemas.openxmlformats.org/drawingml/2006/main">
              <a:graphicData uri="http://schemas.openxmlformats.org/drawingml/2006/picture">
                <pic:pic xmlns:pic="http://schemas.openxmlformats.org/drawingml/2006/picture">
                  <pic:nvPicPr>
                    <pic:cNvPr id="98" name="Рисунок 98" descr="base_23792_85543_538"/>
                    <pic:cNvPicPr preferRelativeResize="0">
                      <a:picLocks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проверки 1 единицы j-го оборудования (устройства).</w:t>
      </w:r>
    </w:p>
    <w:p w14:paraId="3334D21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№10.</w:t>
      </w:r>
    </w:p>
    <w:p w14:paraId="0C6D4FF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№10</w:t>
      </w:r>
    </w:p>
    <w:tbl>
      <w:tblPr>
        <w:tblStyle w:val="a9"/>
        <w:tblW w:w="0" w:type="auto"/>
        <w:tblLayout w:type="fixed"/>
        <w:tblLook w:val="04A0" w:firstRow="1" w:lastRow="0" w:firstColumn="1" w:lastColumn="0" w:noHBand="0" w:noVBand="1"/>
      </w:tblPr>
      <w:tblGrid>
        <w:gridCol w:w="5098"/>
        <w:gridCol w:w="1985"/>
        <w:gridCol w:w="2658"/>
      </w:tblGrid>
      <w:tr w:rsidR="00F03062" w14:paraId="342E9742" w14:textId="77777777">
        <w:tc>
          <w:tcPr>
            <w:tcW w:w="5098" w:type="dxa"/>
          </w:tcPr>
          <w:p w14:paraId="58A0AD3C" w14:textId="77777777" w:rsidR="00F03062" w:rsidRDefault="00000000">
            <w:pPr>
              <w:pStyle w:val="ConsPlusNormal"/>
              <w:jc w:val="center"/>
              <w:rPr>
                <w:rFonts w:ascii="Times New Roman" w:eastAsiaTheme="minorHAnsi" w:hAnsi="Times New Roman" w:cs="Times New Roman"/>
                <w:sz w:val="28"/>
                <w:szCs w:val="28"/>
                <w:highlight w:val="yellow"/>
                <w:lang w:eastAsia="en-US"/>
              </w:rPr>
            </w:pPr>
            <w:r>
              <w:rPr>
                <w:rFonts w:ascii="Times New Roman" w:eastAsiaTheme="minorHAnsi" w:hAnsi="Times New Roman" w:cs="Times New Roman"/>
                <w:sz w:val="28"/>
                <w:szCs w:val="28"/>
                <w:lang w:eastAsia="en-US"/>
              </w:rPr>
              <w:t>Наименование мероприятия</w:t>
            </w:r>
          </w:p>
        </w:tc>
        <w:tc>
          <w:tcPr>
            <w:tcW w:w="1985" w:type="dxa"/>
          </w:tcPr>
          <w:p w14:paraId="2722CB16" w14:textId="77777777"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Количество аттестуемых объектов на министерство/учреждение</w:t>
            </w:r>
          </w:p>
        </w:tc>
        <w:tc>
          <w:tcPr>
            <w:tcW w:w="2658" w:type="dxa"/>
          </w:tcPr>
          <w:p w14:paraId="7CD5E13B" w14:textId="77777777"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Цена проведения аттестации 1 объекта (руб.)</w:t>
            </w:r>
          </w:p>
        </w:tc>
      </w:tr>
      <w:tr w:rsidR="00F03062" w14:paraId="14A50ED6" w14:textId="77777777">
        <w:tc>
          <w:tcPr>
            <w:tcW w:w="5098" w:type="dxa"/>
          </w:tcPr>
          <w:p w14:paraId="7A6D9E82"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Комплекс мероприятий по защите автоматизированного рабочего места (АРМ) Заказчика, предназначенного для обработки закрытой информации</w:t>
            </w:r>
          </w:p>
        </w:tc>
        <w:tc>
          <w:tcPr>
            <w:tcW w:w="1985" w:type="dxa"/>
          </w:tcPr>
          <w:p w14:paraId="5A66D1C5"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58A45D0"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100 000,00</w:t>
            </w:r>
          </w:p>
        </w:tc>
      </w:tr>
      <w:tr w:rsidR="00F03062" w14:paraId="720A1184" w14:textId="77777777">
        <w:tc>
          <w:tcPr>
            <w:tcW w:w="5098" w:type="dxa"/>
          </w:tcPr>
          <w:p w14:paraId="1B36EC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на соответствие требованиям безопасности информации</w:t>
            </w:r>
          </w:p>
        </w:tc>
        <w:tc>
          <w:tcPr>
            <w:tcW w:w="1985" w:type="dxa"/>
          </w:tcPr>
          <w:p w14:paraId="250E67CA"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4B07F22"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9338383" w14:textId="77777777">
        <w:tc>
          <w:tcPr>
            <w:tcW w:w="5098" w:type="dxa"/>
          </w:tcPr>
          <w:p w14:paraId="074EF0D0"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по требованиям обработки информации, составляющей государственную тайну</w:t>
            </w:r>
          </w:p>
        </w:tc>
        <w:tc>
          <w:tcPr>
            <w:tcW w:w="1985" w:type="dxa"/>
          </w:tcPr>
          <w:p w14:paraId="7A7918C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12B8737F"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699344D" w14:textId="77777777">
        <w:tc>
          <w:tcPr>
            <w:tcW w:w="5098" w:type="dxa"/>
          </w:tcPr>
          <w:p w14:paraId="584911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Контрольная проверка информационной системы по требованиям обработки информации, составляющей государственную тайну</w:t>
            </w:r>
          </w:p>
        </w:tc>
        <w:tc>
          <w:tcPr>
            <w:tcW w:w="1985" w:type="dxa"/>
          </w:tcPr>
          <w:p w14:paraId="0623F9D6"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2D34331A"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120 000,00</w:t>
            </w:r>
          </w:p>
        </w:tc>
      </w:tr>
    </w:tbl>
    <w:p w14:paraId="7E784F3A"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3.1.5. Затраты на приобретение средств защиты информации от несанкционированного доступа или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0"/>
          <w:sz w:val="28"/>
          <w:szCs w:val="28"/>
        </w:rPr>
        <w:drawing>
          <wp:inline distT="0" distB="0" distL="0" distR="0" wp14:anchorId="304F3125" wp14:editId="691D2B03">
            <wp:extent cx="371475" cy="247650"/>
            <wp:effectExtent l="0" t="0" r="0" b="0"/>
            <wp:docPr id="99" name="Рисунок 99" descr="base_23792_85543_539"/>
            <wp:cNvGraphicFramePr/>
            <a:graphic xmlns:a="http://schemas.openxmlformats.org/drawingml/2006/main">
              <a:graphicData uri="http://schemas.openxmlformats.org/drawingml/2006/picture">
                <pic:pic xmlns:pic="http://schemas.openxmlformats.org/drawingml/2006/picture">
                  <pic:nvPicPr>
                    <pic:cNvPr id="99" name="Рисунок 99" descr="base_23792_85543_539"/>
                    <pic:cNvPicPr preferRelativeResize="0">
                      <a:picLocks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37147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68845B6E"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F07F260" wp14:editId="0EEA1004">
            <wp:extent cx="1724025" cy="476250"/>
            <wp:effectExtent l="0" t="0" r="0" b="0"/>
            <wp:docPr id="100" name="Рисунок 100" descr="base_23792_85543_540"/>
            <wp:cNvGraphicFramePr/>
            <a:graphic xmlns:a="http://schemas.openxmlformats.org/drawingml/2006/main">
              <a:graphicData uri="http://schemas.openxmlformats.org/drawingml/2006/picture">
                <pic:pic xmlns:pic="http://schemas.openxmlformats.org/drawingml/2006/picture">
                  <pic:nvPicPr>
                    <pic:cNvPr id="100" name="Рисунок 100" descr="base_23792_85543_540"/>
                    <pic:cNvPicPr preferRelativeResize="0">
                      <a:picLocks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1724025" cy="476250"/>
                    </a:xfrm>
                    <a:prstGeom prst="rect">
                      <a:avLst/>
                    </a:prstGeom>
                    <a:noFill/>
                    <a:ln>
                      <a:noFill/>
                    </a:ln>
                  </pic:spPr>
                </pic:pic>
              </a:graphicData>
            </a:graphic>
          </wp:inline>
        </w:drawing>
      </w:r>
    </w:p>
    <w:p w14:paraId="38B4727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751357" wp14:editId="5A73B8AF">
            <wp:extent cx="333375" cy="257175"/>
            <wp:effectExtent l="0" t="0" r="0" b="0"/>
            <wp:docPr id="53" name="Рисунок 101" descr="base_23792_85543_541"/>
            <wp:cNvGraphicFramePr/>
            <a:graphic xmlns:a="http://schemas.openxmlformats.org/drawingml/2006/main">
              <a:graphicData uri="http://schemas.openxmlformats.org/drawingml/2006/picture">
                <pic:pic xmlns:pic="http://schemas.openxmlformats.org/drawingml/2006/picture">
                  <pic:nvPicPr>
                    <pic:cNvPr id="53" name="Рисунок 101" descr="base_23792_85543_541"/>
                    <pic:cNvPicPr preferRelativeResize="0">
                      <a:picLocks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приобретаемых средств защиты информации от несанкционированного доступа или простых (неисключительных) лицензий на использование i-го программного обеспечения по защите информации;</w:t>
      </w:r>
    </w:p>
    <w:p w14:paraId="7D9706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48107BD" wp14:editId="0512A24C">
            <wp:extent cx="295275" cy="257175"/>
            <wp:effectExtent l="0" t="0" r="0" b="0"/>
            <wp:docPr id="52" name="Рисунок 102" descr="base_23792_85543_542"/>
            <wp:cNvGraphicFramePr/>
            <a:graphic xmlns:a="http://schemas.openxmlformats.org/drawingml/2006/main">
              <a:graphicData uri="http://schemas.openxmlformats.org/drawingml/2006/picture">
                <pic:pic xmlns:pic="http://schemas.openxmlformats.org/drawingml/2006/picture">
                  <pic:nvPicPr>
                    <pic:cNvPr id="52" name="Рисунок 102" descr="base_23792_85543_542"/>
                    <pic:cNvPicPr preferRelativeResize="0">
                      <a:picLocks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единицы простой (неисключительной) лицензии на использование i-го программного обеспечения по защите информации.</w:t>
      </w:r>
    </w:p>
    <w:p w14:paraId="25E552E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Расчет затрат производится в соответствии с нормативами согласно таблице №11.</w:t>
      </w:r>
    </w:p>
    <w:p w14:paraId="69AB6095"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br w:type="page"/>
      </w:r>
    </w:p>
    <w:p w14:paraId="6EA5121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№11</w:t>
      </w:r>
    </w:p>
    <w:p w14:paraId="4DB3CDA7"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приобретение простых (неисключительных) лицензий </w:t>
      </w:r>
    </w:p>
    <w:p w14:paraId="05E55CA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на использование программного обеспечения по защите информации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0A40B3A9" w14:textId="77777777">
        <w:tc>
          <w:tcPr>
            <w:tcW w:w="5224" w:type="dxa"/>
            <w:shd w:val="clear" w:color="auto" w:fill="auto"/>
          </w:tcPr>
          <w:p w14:paraId="4B205C7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33882D5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единицы простой (неисключительной) лицензии на использование программного обеспечения (рублей)</w:t>
            </w:r>
          </w:p>
        </w:tc>
      </w:tr>
      <w:tr w:rsidR="00F03062" w14:paraId="61E3EC6D" w14:textId="77777777">
        <w:tc>
          <w:tcPr>
            <w:tcW w:w="5224" w:type="dxa"/>
            <w:shd w:val="clear" w:color="auto" w:fill="auto"/>
          </w:tcPr>
          <w:p w14:paraId="6F39055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Лицензия на право использования СКЗИ «КриптоПро CSP» на одном рабочем месте MS Windows</w:t>
            </w:r>
          </w:p>
        </w:tc>
        <w:tc>
          <w:tcPr>
            <w:tcW w:w="4557" w:type="dxa"/>
          </w:tcPr>
          <w:p w14:paraId="798E44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78AC2F28" w14:textId="77777777">
        <w:tc>
          <w:tcPr>
            <w:tcW w:w="5224" w:type="dxa"/>
            <w:shd w:val="clear" w:color="auto" w:fill="auto"/>
          </w:tcPr>
          <w:p w14:paraId="7FF201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Лицензия на право использования СКЗИ «КриптоПро CSP» версия 4.0 на одном рабочем месте для </w:t>
            </w:r>
            <w:r>
              <w:rPr>
                <w:rFonts w:ascii="Times New Roman" w:hAnsi="Times New Roman" w:cs="Times New Roman"/>
                <w:sz w:val="28"/>
                <w:szCs w:val="28"/>
                <w:lang w:val="en-US"/>
              </w:rPr>
              <w:t>iOS</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 дистрибутивом</w:t>
            </w:r>
          </w:p>
        </w:tc>
        <w:tc>
          <w:tcPr>
            <w:tcW w:w="4557" w:type="dxa"/>
          </w:tcPr>
          <w:p w14:paraId="024052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9 000,00 </w:t>
            </w:r>
          </w:p>
        </w:tc>
      </w:tr>
      <w:tr w:rsidR="00F03062" w14:paraId="513D8C33" w14:textId="77777777">
        <w:tc>
          <w:tcPr>
            <w:tcW w:w="5224" w:type="dxa"/>
            <w:shd w:val="clear" w:color="auto" w:fill="auto"/>
          </w:tcPr>
          <w:p w14:paraId="009A11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Неисключительные права </w:t>
            </w:r>
            <w:proofErr w:type="spellStart"/>
            <w:r>
              <w:rPr>
                <w:rFonts w:ascii="Times New Roman" w:hAnsi="Times New Roman" w:cs="Times New Roman"/>
                <w:sz w:val="28"/>
                <w:szCs w:val="28"/>
              </w:rPr>
              <w:t>СБиС</w:t>
            </w:r>
            <w:proofErr w:type="spellEnd"/>
            <w:r>
              <w:rPr>
                <w:rFonts w:ascii="Times New Roman" w:hAnsi="Times New Roman" w:cs="Times New Roman"/>
                <w:sz w:val="28"/>
                <w:szCs w:val="28"/>
              </w:rPr>
              <w:t xml:space="preserve"> электронная отчетность</w:t>
            </w:r>
          </w:p>
        </w:tc>
        <w:tc>
          <w:tcPr>
            <w:tcW w:w="4557" w:type="dxa"/>
          </w:tcPr>
          <w:p w14:paraId="3198E2B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098A2D53" w14:textId="77777777">
        <w:tc>
          <w:tcPr>
            <w:tcW w:w="5224" w:type="dxa"/>
            <w:shd w:val="clear" w:color="auto" w:fill="auto"/>
          </w:tcPr>
          <w:p w14:paraId="413855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Неисключительные права на использование программы для ЭВМ</w:t>
            </w:r>
          </w:p>
        </w:tc>
        <w:tc>
          <w:tcPr>
            <w:tcW w:w="4557" w:type="dxa"/>
          </w:tcPr>
          <w:p w14:paraId="2924F2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13 500,00</w:t>
            </w:r>
          </w:p>
        </w:tc>
      </w:tr>
      <w:tr w:rsidR="00F03062" w14:paraId="7DEFA4CE" w14:textId="77777777">
        <w:tc>
          <w:tcPr>
            <w:tcW w:w="5224" w:type="dxa"/>
            <w:shd w:val="clear" w:color="auto" w:fill="auto"/>
          </w:tcPr>
          <w:p w14:paraId="14F98E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44CCC00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2</w:t>
            </w:r>
            <w:r>
              <w:rPr>
                <w:rFonts w:ascii="Times New Roman" w:hAnsi="Times New Roman" w:cs="Times New Roman"/>
                <w:sz w:val="28"/>
                <w:szCs w:val="28"/>
              </w:rPr>
              <w:t>0 000,00</w:t>
            </w:r>
          </w:p>
        </w:tc>
      </w:tr>
      <w:tr w:rsidR="00F03062" w14:paraId="7B5E5733" w14:textId="77777777">
        <w:tc>
          <w:tcPr>
            <w:tcW w:w="5224" w:type="dxa"/>
            <w:shd w:val="clear" w:color="auto" w:fill="auto"/>
          </w:tcPr>
          <w:p w14:paraId="6D9271F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Передача фискальных данных между налогоплательщиком и налоговым органом</w:t>
            </w:r>
          </w:p>
        </w:tc>
        <w:tc>
          <w:tcPr>
            <w:tcW w:w="4557" w:type="dxa"/>
          </w:tcPr>
          <w:p w14:paraId="262BDA3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4 000,00</w:t>
            </w:r>
          </w:p>
        </w:tc>
      </w:tr>
      <w:tr w:rsidR="00F03062" w14:paraId="2CB1DC48" w14:textId="77777777">
        <w:tc>
          <w:tcPr>
            <w:tcW w:w="5224" w:type="dxa"/>
            <w:shd w:val="clear" w:color="auto" w:fill="auto"/>
          </w:tcPr>
          <w:p w14:paraId="6D4431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4.x</w:t>
            </w:r>
          </w:p>
          <w:p w14:paraId="6C3432C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(КС3)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298D4C3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0D30FC33" w14:textId="77777777">
        <w:tc>
          <w:tcPr>
            <w:tcW w:w="5224" w:type="dxa"/>
            <w:shd w:val="clear" w:color="auto" w:fill="auto"/>
          </w:tcPr>
          <w:p w14:paraId="3E5C8B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for</w:t>
            </w:r>
            <w:r>
              <w:rPr>
                <w:rFonts w:ascii="Times New Roman" w:hAnsi="Times New Roman" w:cs="Times New Roman"/>
                <w:sz w:val="28"/>
                <w:szCs w:val="28"/>
              </w:rPr>
              <w:t xml:space="preserve"> </w:t>
            </w:r>
            <w:r>
              <w:rPr>
                <w:rFonts w:ascii="Times New Roman" w:hAnsi="Times New Roman" w:cs="Times New Roman"/>
                <w:sz w:val="28"/>
                <w:szCs w:val="28"/>
                <w:lang w:val="en-US"/>
              </w:rPr>
              <w:t>IOS</w:t>
            </w:r>
            <w:r>
              <w:rPr>
                <w:rFonts w:ascii="Times New Roman" w:hAnsi="Times New Roman" w:cs="Times New Roman"/>
                <w:sz w:val="28"/>
                <w:szCs w:val="28"/>
              </w:rPr>
              <w:t xml:space="preserve"> 2.x (КС1)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7F5223B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4F278B29" w14:textId="77777777">
        <w:tc>
          <w:tcPr>
            <w:tcW w:w="5224" w:type="dxa"/>
            <w:shd w:val="clear" w:color="auto" w:fill="auto"/>
          </w:tcPr>
          <w:p w14:paraId="2B47E66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защиты информации от несанкционированного доступа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8.0-К. Право на использование (СЗИ НСД, СКН) с установочным комплектом</w:t>
            </w:r>
          </w:p>
        </w:tc>
        <w:tc>
          <w:tcPr>
            <w:tcW w:w="4557" w:type="dxa"/>
          </w:tcPr>
          <w:p w14:paraId="005EC7E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9000,00</w:t>
            </w:r>
          </w:p>
        </w:tc>
      </w:tr>
      <w:tr w:rsidR="00F03062" w14:paraId="02F90A1C" w14:textId="77777777">
        <w:tc>
          <w:tcPr>
            <w:tcW w:w="5224" w:type="dxa"/>
            <w:shd w:val="clear" w:color="auto" w:fill="auto"/>
          </w:tcPr>
          <w:p w14:paraId="3B127E1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доверенной загрузки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PCI-E </w:t>
            </w:r>
            <w:proofErr w:type="spellStart"/>
            <w:r>
              <w:rPr>
                <w:rFonts w:ascii="Times New Roman" w:hAnsi="Times New Roman" w:cs="Times New Roman"/>
                <w:sz w:val="28"/>
                <w:szCs w:val="28"/>
              </w:rPr>
              <w:t>FullSize</w:t>
            </w:r>
            <w:proofErr w:type="spellEnd"/>
            <w:r>
              <w:rPr>
                <w:rFonts w:ascii="Times New Roman" w:hAnsi="Times New Roman" w:cs="Times New Roman"/>
                <w:sz w:val="28"/>
                <w:szCs w:val="28"/>
              </w:rPr>
              <w:t xml:space="preserve"> с датчиком вскрытия корпуса, в комплекте с </w:t>
            </w:r>
            <w:proofErr w:type="spellStart"/>
            <w:r>
              <w:rPr>
                <w:rFonts w:ascii="Times New Roman" w:hAnsi="Times New Roman" w:cs="Times New Roman"/>
                <w:sz w:val="28"/>
                <w:szCs w:val="28"/>
              </w:rPr>
              <w:t>Rutoken</w:t>
            </w:r>
            <w:proofErr w:type="spellEnd"/>
            <w:r>
              <w:rPr>
                <w:rFonts w:ascii="Times New Roman" w:hAnsi="Times New Roman" w:cs="Times New Roman"/>
                <w:sz w:val="28"/>
                <w:szCs w:val="28"/>
              </w:rPr>
              <w:t>.</w:t>
            </w:r>
          </w:p>
        </w:tc>
        <w:tc>
          <w:tcPr>
            <w:tcW w:w="4557" w:type="dxa"/>
          </w:tcPr>
          <w:p w14:paraId="4F7CD4B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15000,00</w:t>
            </w:r>
          </w:p>
        </w:tc>
      </w:tr>
    </w:tbl>
    <w:p w14:paraId="27058C4C" w14:textId="77777777" w:rsidR="00F03062" w:rsidRDefault="00F03062">
      <w:pPr>
        <w:pStyle w:val="ConsPlusNormal"/>
        <w:spacing w:before="120" w:line="360" w:lineRule="auto"/>
        <w:ind w:firstLine="567"/>
        <w:rPr>
          <w:rFonts w:ascii="Times New Roman" w:hAnsi="Times New Roman" w:cs="Times New Roman"/>
          <w:sz w:val="28"/>
          <w:szCs w:val="28"/>
        </w:rPr>
      </w:pPr>
    </w:p>
    <w:p w14:paraId="1AE3F4F7" w14:textId="77777777" w:rsidR="00F03062" w:rsidRDefault="00F03062">
      <w:pPr>
        <w:pStyle w:val="ConsPlusNormal"/>
        <w:spacing w:before="120" w:line="360" w:lineRule="auto"/>
        <w:ind w:firstLine="567"/>
        <w:rPr>
          <w:rFonts w:ascii="Times New Roman" w:hAnsi="Times New Roman" w:cs="Times New Roman"/>
          <w:sz w:val="28"/>
          <w:szCs w:val="28"/>
        </w:rPr>
      </w:pPr>
    </w:p>
    <w:p w14:paraId="3639586F" w14:textId="77777777" w:rsidR="00F03062" w:rsidRDefault="00000000">
      <w:pPr>
        <w:pStyle w:val="ConsPlusNormal"/>
        <w:spacing w:before="12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3.1.6 Затраты по созданию и содержанию сайта З </w:t>
      </w:r>
      <w:r>
        <w:rPr>
          <w:rFonts w:ascii="Times New Roman" w:hAnsi="Times New Roman" w:cs="Times New Roman"/>
          <w:sz w:val="28"/>
          <w:szCs w:val="28"/>
          <w:vertAlign w:val="subscript"/>
        </w:rPr>
        <w:t xml:space="preserve">тс </w:t>
      </w:r>
      <w:r>
        <w:rPr>
          <w:rFonts w:ascii="Times New Roman" w:hAnsi="Times New Roman" w:cs="Times New Roman"/>
          <w:sz w:val="28"/>
          <w:szCs w:val="28"/>
        </w:rPr>
        <w:t>определяются по формуле:</w:t>
      </w:r>
    </w:p>
    <w:p w14:paraId="510276B6"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тс</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iтс</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тс</m:t>
                </m:r>
              </m:sub>
            </m:sSub>
          </m:e>
        </m:nary>
      </m:oMath>
      <w:r>
        <w:rPr>
          <w:rFonts w:ascii="Times New Roman" w:hAnsi="Times New Roman" w:cs="Times New Roman"/>
          <w:sz w:val="28"/>
          <w:szCs w:val="28"/>
        </w:rPr>
        <w:t>, где</w:t>
      </w:r>
    </w:p>
    <w:p w14:paraId="6690FC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r>
        <w:rPr>
          <w:rFonts w:ascii="Times New Roman" w:hAnsi="Times New Roman" w:cs="Times New Roman"/>
          <w:sz w:val="28"/>
          <w:szCs w:val="28"/>
          <w:vertAlign w:val="subscript"/>
        </w:rPr>
        <w:t xml:space="preserve">тс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-го сайта;</w:t>
      </w:r>
    </w:p>
    <w:p w14:paraId="6334D422"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proofErr w:type="gramStart"/>
      <w:r>
        <w:rPr>
          <w:rFonts w:ascii="Times New Roman" w:hAnsi="Times New Roman" w:cs="Times New Roman"/>
          <w:sz w:val="28"/>
          <w:szCs w:val="28"/>
          <w:vertAlign w:val="subscript"/>
        </w:rPr>
        <w:t xml:space="preserve">тс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услуги по содержанию сайта.</w:t>
      </w:r>
    </w:p>
    <w:p w14:paraId="7CBAF75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№12.</w:t>
      </w:r>
    </w:p>
    <w:p w14:paraId="2BAEA589"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№12</w:t>
      </w:r>
    </w:p>
    <w:p w14:paraId="66113AC8"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Нормативы затрат на создание и содержание сайта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2AD6182B" w14:textId="77777777">
        <w:tc>
          <w:tcPr>
            <w:tcW w:w="5224" w:type="dxa"/>
            <w:shd w:val="clear" w:color="auto" w:fill="auto"/>
          </w:tcPr>
          <w:p w14:paraId="3E08E57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норматива</w:t>
            </w:r>
          </w:p>
        </w:tc>
        <w:tc>
          <w:tcPr>
            <w:tcW w:w="4557" w:type="dxa"/>
          </w:tcPr>
          <w:p w14:paraId="76580C2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услуги в год (рублей)</w:t>
            </w:r>
          </w:p>
        </w:tc>
      </w:tr>
      <w:tr w:rsidR="00F03062" w14:paraId="6716A2EB" w14:textId="77777777">
        <w:tc>
          <w:tcPr>
            <w:tcW w:w="9781" w:type="dxa"/>
            <w:gridSpan w:val="2"/>
            <w:shd w:val="clear" w:color="auto" w:fill="auto"/>
            <w:vAlign w:val="center"/>
          </w:tcPr>
          <w:p w14:paraId="7269FCDD"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486757" w14:textId="77777777">
        <w:tc>
          <w:tcPr>
            <w:tcW w:w="5224" w:type="dxa"/>
            <w:shd w:val="clear" w:color="auto" w:fill="auto"/>
            <w:vAlign w:val="center"/>
          </w:tcPr>
          <w:p w14:paraId="6A74FC4B"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дизайна сайта</w:t>
            </w:r>
          </w:p>
        </w:tc>
        <w:tc>
          <w:tcPr>
            <w:tcW w:w="4557" w:type="dxa"/>
            <w:vAlign w:val="center"/>
          </w:tcPr>
          <w:p w14:paraId="24FFAAC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581CF4AA" w14:textId="77777777">
        <w:tc>
          <w:tcPr>
            <w:tcW w:w="5224" w:type="dxa"/>
            <w:shd w:val="clear" w:color="auto" w:fill="auto"/>
            <w:vAlign w:val="center"/>
          </w:tcPr>
          <w:p w14:paraId="17B171E3"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функциональной части сайта</w:t>
            </w:r>
          </w:p>
        </w:tc>
        <w:tc>
          <w:tcPr>
            <w:tcW w:w="4557" w:type="dxa"/>
            <w:vAlign w:val="center"/>
          </w:tcPr>
          <w:p w14:paraId="0D6ADFEB"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0A8AEB4B" w14:textId="77777777">
        <w:trPr>
          <w:trHeight w:val="781"/>
        </w:trPr>
        <w:tc>
          <w:tcPr>
            <w:tcW w:w="5224" w:type="dxa"/>
            <w:shd w:val="clear" w:color="auto" w:fill="auto"/>
            <w:vAlign w:val="center"/>
          </w:tcPr>
          <w:p w14:paraId="69E303BC"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Оплата услуг хостинга (не более 2 единиц)</w:t>
            </w:r>
          </w:p>
        </w:tc>
        <w:tc>
          <w:tcPr>
            <w:tcW w:w="4557" w:type="dxa"/>
            <w:vAlign w:val="center"/>
          </w:tcPr>
          <w:p w14:paraId="4513254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24 000,00 за одну услугу</w:t>
            </w:r>
          </w:p>
        </w:tc>
      </w:tr>
      <w:tr w:rsidR="00F03062" w14:paraId="0603E07F" w14:textId="77777777">
        <w:tc>
          <w:tcPr>
            <w:tcW w:w="5224" w:type="dxa"/>
            <w:shd w:val="clear" w:color="auto" w:fill="auto"/>
          </w:tcPr>
          <w:p w14:paraId="0E715A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Регистрация и продление домена (не более 2 единиц)</w:t>
            </w:r>
          </w:p>
        </w:tc>
        <w:tc>
          <w:tcPr>
            <w:tcW w:w="4557" w:type="dxa"/>
          </w:tcPr>
          <w:p w14:paraId="2DA74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 за одну услугу</w:t>
            </w:r>
          </w:p>
        </w:tc>
      </w:tr>
      <w:tr w:rsidR="00F03062" w14:paraId="0CABFEE6" w14:textId="77777777">
        <w:tc>
          <w:tcPr>
            <w:tcW w:w="5224" w:type="dxa"/>
            <w:shd w:val="clear" w:color="auto" w:fill="auto"/>
          </w:tcPr>
          <w:p w14:paraId="5DC81F35"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Модернизация сайта</w:t>
            </w:r>
          </w:p>
        </w:tc>
        <w:tc>
          <w:tcPr>
            <w:tcW w:w="4557" w:type="dxa"/>
          </w:tcPr>
          <w:p w14:paraId="6162217F" w14:textId="77777777" w:rsidR="00F03062" w:rsidRDefault="00000000">
            <w:pPr>
              <w:tabs>
                <w:tab w:val="center" w:pos="2170"/>
              </w:tabs>
              <w:spacing w:after="0" w:line="240" w:lineRule="auto"/>
              <w:rPr>
                <w:rFonts w:ascii="Times New Roman" w:hAnsi="Times New Roman" w:cs="Times New Roman"/>
                <w:sz w:val="28"/>
                <w:szCs w:val="28"/>
              </w:rPr>
            </w:pPr>
            <w:r>
              <w:rPr>
                <w:rFonts w:ascii="Times New Roman" w:hAnsi="Times New Roman" w:cs="Times New Roman"/>
                <w:sz w:val="28"/>
                <w:szCs w:val="28"/>
              </w:rPr>
              <w:tab/>
              <w:t>не более 100 000,00 за одну услугу</w:t>
            </w:r>
          </w:p>
        </w:tc>
      </w:tr>
      <w:tr w:rsidR="00F03062" w14:paraId="6C176695" w14:textId="77777777">
        <w:tc>
          <w:tcPr>
            <w:tcW w:w="9781" w:type="dxa"/>
            <w:gridSpan w:val="2"/>
            <w:shd w:val="clear" w:color="auto" w:fill="auto"/>
          </w:tcPr>
          <w:p w14:paraId="3D5E7766" w14:textId="77777777" w:rsidR="00F03062" w:rsidRDefault="00000000">
            <w:pPr>
              <w:tabs>
                <w:tab w:val="center" w:pos="217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52561056" w14:textId="77777777">
        <w:tc>
          <w:tcPr>
            <w:tcW w:w="5224" w:type="dxa"/>
            <w:shd w:val="clear" w:color="auto" w:fill="auto"/>
          </w:tcPr>
          <w:p w14:paraId="58C75CD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Оплата услуг хостинга и продление домена (не более 2 единиц)</w:t>
            </w:r>
          </w:p>
        </w:tc>
        <w:tc>
          <w:tcPr>
            <w:tcW w:w="4557" w:type="dxa"/>
          </w:tcPr>
          <w:p w14:paraId="73425223" w14:textId="77777777" w:rsidR="00F03062" w:rsidRDefault="00000000">
            <w:pPr>
              <w:tabs>
                <w:tab w:val="center" w:pos="2170"/>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24 000,00 за одну услугу</w:t>
            </w:r>
          </w:p>
        </w:tc>
      </w:tr>
    </w:tbl>
    <w:p w14:paraId="4ABD8464"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Затраты на приобретение основных средств, включающих:</w:t>
      </w:r>
    </w:p>
    <w:p w14:paraId="638CBF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4.1. Затраты на приобретение рабочих станций (</w:t>
      </w:r>
      <w:r>
        <w:rPr>
          <w:rFonts w:ascii="Times New Roman" w:eastAsia="Times New Roman" w:hAnsi="Times New Roman" w:cs="Times New Roman"/>
          <w:noProof/>
          <w:position w:val="-14"/>
          <w:sz w:val="28"/>
          <w:szCs w:val="28"/>
          <w:lang w:eastAsia="ru-RU"/>
        </w:rPr>
        <w:drawing>
          <wp:inline distT="0" distB="0" distL="0" distR="0" wp14:anchorId="36E8FFC6" wp14:editId="23A91151">
            <wp:extent cx="360680" cy="334645"/>
            <wp:effectExtent l="0" t="0" r="1270" b="0"/>
            <wp:docPr id="6"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0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36068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и источников бесперебойного питания (</w:t>
      </w:r>
      <w:proofErr w:type="spellStart"/>
      <w:r>
        <w:rPr>
          <w:rFonts w:ascii="Times New Roman" w:eastAsia="Times New Roman" w:hAnsi="Times New Roman" w:cs="Times New Roman"/>
          <w:bCs/>
          <w:sz w:val="28"/>
          <w:szCs w:val="28"/>
          <w:lang w:eastAsia="ru-RU"/>
        </w:rPr>
        <w:t>З</w:t>
      </w:r>
      <w:r>
        <w:rPr>
          <w:rFonts w:ascii="Times New Roman" w:eastAsia="Times New Roman" w:hAnsi="Times New Roman" w:cs="Times New Roman"/>
          <w:bCs/>
          <w:sz w:val="28"/>
          <w:szCs w:val="28"/>
          <w:vertAlign w:val="subscript"/>
          <w:lang w:eastAsia="ru-RU"/>
        </w:rPr>
        <w:t>ибп</w:t>
      </w:r>
      <w:proofErr w:type="spellEnd"/>
      <w:r>
        <w:rPr>
          <w:rFonts w:ascii="Times New Roman" w:eastAsia="Times New Roman" w:hAnsi="Times New Roman" w:cs="Times New Roman"/>
          <w:bCs/>
          <w:sz w:val="28"/>
          <w:szCs w:val="28"/>
          <w:lang w:eastAsia="ru-RU"/>
        </w:rPr>
        <w:t>), определяемые по формуле:</w:t>
      </w:r>
    </w:p>
    <w:p w14:paraId="2993D80C"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280A27B8" wp14:editId="28A288C6">
            <wp:extent cx="2073275" cy="605155"/>
            <wp:effectExtent l="0" t="0" r="3175"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207327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7D40D7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E65DFFA" wp14:editId="254E8809">
            <wp:extent cx="862965" cy="33464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–количество рабочих станций по i-й должности, не превышающее предельное количество рабочих станций по i-й должности;</w:t>
      </w:r>
    </w:p>
    <w:p w14:paraId="0D16590B"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lastRenderedPageBreak/>
        <w:drawing>
          <wp:inline distT="0" distB="0" distL="0" distR="0" wp14:anchorId="50C591D1" wp14:editId="4677E2E1">
            <wp:extent cx="399415" cy="334645"/>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–цена приобретения одной рабочей станции по i-й должности.</w:t>
      </w:r>
    </w:p>
    <w:p w14:paraId="2D62AC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рабочих станций по i-й должности (</w:t>
      </w:r>
      <w:r>
        <w:rPr>
          <w:rFonts w:ascii="Times New Roman" w:eastAsia="Times New Roman" w:hAnsi="Times New Roman" w:cs="Times New Roman"/>
          <w:noProof/>
          <w:position w:val="-14"/>
          <w:sz w:val="28"/>
          <w:szCs w:val="28"/>
          <w:lang w:eastAsia="ru-RU"/>
        </w:rPr>
        <w:drawing>
          <wp:inline distT="0" distB="0" distL="0" distR="0" wp14:anchorId="0047B76C" wp14:editId="5A544A01">
            <wp:extent cx="862965" cy="33464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по формулам:</w:t>
      </w:r>
    </w:p>
    <w:p w14:paraId="3D78CD6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закрытого контура обработки информации:</w:t>
      </w:r>
    </w:p>
    <w:p w14:paraId="5E6BE00C"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EA7E2CD" wp14:editId="39B4C3EA">
            <wp:extent cx="1738630" cy="3479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173863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w:t>
      </w:r>
    </w:p>
    <w:p w14:paraId="6B7F1615"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открытого контура обработки информации:</w:t>
      </w:r>
    </w:p>
    <w:p w14:paraId="057F08C9"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6CCC225" wp14:editId="5840F2FC">
            <wp:extent cx="1661160" cy="34798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166116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7580C2E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vertAlign w:val="subscript"/>
          <w:lang w:eastAsia="ru-RU"/>
        </w:rPr>
        <w:t>оп</w:t>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пунктами 17, 18, 21, 22 Общих правил определения нормативных затрат.</w:t>
      </w:r>
    </w:p>
    <w:p w14:paraId="67C15D52" w14:textId="77777777" w:rsidR="00F03062" w:rsidRDefault="00000000">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источников бесперебойного питания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ибп</w:t>
      </w:r>
      <w:proofErr w:type="spellEnd"/>
      <w:r>
        <w:rPr>
          <w:rFonts w:ascii="Times New Roman" w:hAnsi="Times New Roman" w:cs="Times New Roman"/>
          <w:sz w:val="28"/>
          <w:szCs w:val="28"/>
        </w:rPr>
        <w:t>) определяются по формуле:</w:t>
      </w:r>
    </w:p>
    <w:p w14:paraId="0026117F"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ибп</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iибп</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ибп</m:t>
                </m:r>
              </m:sub>
            </m:sSub>
          </m:e>
        </m:nary>
      </m:oMath>
      <w:r>
        <w:rPr>
          <w:rFonts w:ascii="Times New Roman" w:hAnsi="Times New Roman" w:cs="Times New Roman"/>
          <w:sz w:val="28"/>
          <w:szCs w:val="28"/>
        </w:rPr>
        <w:t>, где</w:t>
      </w:r>
    </w:p>
    <w:p w14:paraId="4F79EE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proofErr w:type="spell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-ых источников бесперебойного питания;</w:t>
      </w:r>
    </w:p>
    <w:p w14:paraId="13C0B67F"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8"/>
          <w:szCs w:val="28"/>
          <w:vertAlign w:val="subscript"/>
          <w:lang w:val="en-US"/>
        </w:rPr>
        <w:t>i</w:t>
      </w:r>
      <w:proofErr w:type="spellStart"/>
      <w:proofErr w:type="gram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-того источника бесперебойного питания.</w:t>
      </w:r>
    </w:p>
    <w:p w14:paraId="6325D4E4" w14:textId="77777777" w:rsidR="00F03062" w:rsidRDefault="00F0306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14:paraId="3D6515D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№13.</w:t>
      </w:r>
    </w:p>
    <w:p w14:paraId="6A044308"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408C66E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655422A0" w14:textId="77777777" w:rsidR="00F03062" w:rsidRDefault="00000000">
      <w:pPr>
        <w:widowControl w:val="0"/>
        <w:autoSpaceDE w:val="0"/>
        <w:autoSpaceDN w:val="0"/>
        <w:adjustRightInd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№13</w:t>
      </w:r>
    </w:p>
    <w:p w14:paraId="67C1403F"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рабочих станций (персональные настольные компьютеры) и источников бесперебойного питания</w:t>
      </w:r>
    </w:p>
    <w:tbl>
      <w:tblPr>
        <w:tblW w:w="15134" w:type="dxa"/>
        <w:tblLayout w:type="fixed"/>
        <w:tblLook w:val="04A0" w:firstRow="1" w:lastRow="0" w:firstColumn="1" w:lastColumn="0" w:noHBand="0" w:noVBand="1"/>
      </w:tblPr>
      <w:tblGrid>
        <w:gridCol w:w="2383"/>
        <w:gridCol w:w="1836"/>
        <w:gridCol w:w="1843"/>
        <w:gridCol w:w="1701"/>
        <w:gridCol w:w="2126"/>
        <w:gridCol w:w="1701"/>
        <w:gridCol w:w="1701"/>
        <w:gridCol w:w="1843"/>
      </w:tblGrid>
      <w:tr w:rsidR="00F03062" w14:paraId="42395C42" w14:textId="77777777">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7BCA8ED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506" w:type="dxa"/>
            <w:gridSpan w:val="4"/>
            <w:tcBorders>
              <w:top w:val="single" w:sz="4" w:space="0" w:color="auto"/>
              <w:left w:val="single" w:sz="4" w:space="0" w:color="auto"/>
              <w:bottom w:val="single" w:sz="4" w:space="0" w:color="auto"/>
              <w:right w:val="single" w:sz="4" w:space="0" w:color="auto"/>
            </w:tcBorders>
            <w:shd w:val="clear" w:color="auto" w:fill="auto"/>
          </w:tcPr>
          <w:p w14:paraId="24D6EC2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245" w:type="dxa"/>
            <w:gridSpan w:val="3"/>
            <w:tcBorders>
              <w:top w:val="single" w:sz="4" w:space="0" w:color="auto"/>
              <w:left w:val="single" w:sz="4" w:space="0" w:color="auto"/>
              <w:bottom w:val="single" w:sz="4" w:space="0" w:color="auto"/>
              <w:right w:val="single" w:sz="4" w:space="0" w:color="auto"/>
            </w:tcBorders>
            <w:shd w:val="clear" w:color="auto" w:fill="auto"/>
          </w:tcPr>
          <w:p w14:paraId="642D8AF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3D39C443" w14:textId="77777777">
        <w:trPr>
          <w:trHeight w:val="321"/>
        </w:trPr>
        <w:tc>
          <w:tcPr>
            <w:tcW w:w="2383" w:type="dxa"/>
            <w:vMerge/>
            <w:tcBorders>
              <w:top w:val="single" w:sz="4" w:space="0" w:color="auto"/>
              <w:left w:val="single" w:sz="4" w:space="0" w:color="auto"/>
              <w:bottom w:val="single" w:sz="4" w:space="0" w:color="auto"/>
              <w:right w:val="single" w:sz="4" w:space="0" w:color="auto"/>
            </w:tcBorders>
          </w:tcPr>
          <w:p w14:paraId="2D9515BC" w14:textId="77777777" w:rsidR="00F03062" w:rsidRDefault="00F03062">
            <w:pPr>
              <w:spacing w:after="0" w:line="240" w:lineRule="auto"/>
              <w:ind w:left="-113" w:right="-88"/>
              <w:jc w:val="center"/>
              <w:rPr>
                <w:rFonts w:ascii="Times New Roman" w:hAnsi="Times New Roman" w:cs="Times New Roman"/>
                <w:sz w:val="18"/>
                <w:szCs w:val="18"/>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auto"/>
          </w:tcPr>
          <w:p w14:paraId="4B6FAB4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1609D44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126" w:type="dxa"/>
            <w:vMerge w:val="restart"/>
            <w:tcBorders>
              <w:top w:val="single" w:sz="4" w:space="0" w:color="auto"/>
              <w:left w:val="single" w:sz="4" w:space="0" w:color="auto"/>
              <w:right w:val="single" w:sz="4" w:space="0" w:color="auto"/>
            </w:tcBorders>
            <w:shd w:val="clear" w:color="auto" w:fill="auto"/>
          </w:tcPr>
          <w:p w14:paraId="12215E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tcPr>
          <w:p w14:paraId="252D127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4D291C9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664E650D" w14:textId="77777777">
        <w:trPr>
          <w:trHeight w:val="699"/>
        </w:trPr>
        <w:tc>
          <w:tcPr>
            <w:tcW w:w="2383" w:type="dxa"/>
            <w:vMerge/>
            <w:tcBorders>
              <w:top w:val="single" w:sz="4" w:space="0" w:color="auto"/>
              <w:left w:val="single" w:sz="4" w:space="0" w:color="auto"/>
              <w:bottom w:val="single" w:sz="4" w:space="0" w:color="auto"/>
              <w:right w:val="single" w:sz="4" w:space="0" w:color="auto"/>
            </w:tcBorders>
          </w:tcPr>
          <w:p w14:paraId="6C2B1328" w14:textId="77777777" w:rsidR="00F03062" w:rsidRDefault="00F03062">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4B8AD70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868C86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56DC86C8"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vMerge/>
            <w:tcBorders>
              <w:left w:val="single" w:sz="4" w:space="0" w:color="auto"/>
              <w:bottom w:val="single" w:sz="4" w:space="0" w:color="auto"/>
              <w:right w:val="single" w:sz="4" w:space="0" w:color="auto"/>
            </w:tcBorders>
          </w:tcPr>
          <w:p w14:paraId="652B9A6B"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4CFED1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7C651C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1E3B5C3D"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00AD5F4E"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68879C3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35807A1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D8A03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3D8752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126" w:type="dxa"/>
            <w:tcBorders>
              <w:top w:val="single" w:sz="4" w:space="0" w:color="auto"/>
              <w:left w:val="single" w:sz="4" w:space="0" w:color="auto"/>
              <w:bottom w:val="single" w:sz="4" w:space="0" w:color="auto"/>
              <w:right w:val="single" w:sz="4" w:space="0" w:color="auto"/>
            </w:tcBorders>
          </w:tcPr>
          <w:p w14:paraId="0B6ED72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641D80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70A4A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00D82FC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737B25F5"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62DD26F" w14:textId="77777777" w:rsidR="00F03062" w:rsidRDefault="00000000">
            <w:pPr>
              <w:spacing w:after="0" w:line="240" w:lineRule="auto"/>
              <w:ind w:right="-88"/>
              <w:rPr>
                <w:rFonts w:ascii="Times New Roman" w:hAnsi="Times New Roman" w:cs="Times New Roman"/>
                <w:b/>
                <w:sz w:val="18"/>
                <w:szCs w:val="18"/>
              </w:rPr>
            </w:pPr>
            <w:r>
              <w:rPr>
                <w:rFonts w:ascii="Times New Roman" w:hAnsi="Times New Roman" w:cs="Times New Roman"/>
                <w:sz w:val="18"/>
                <w:szCs w:val="18"/>
              </w:rPr>
              <w:t xml:space="preserve"> </w:t>
            </w:r>
            <w:r>
              <w:rPr>
                <w:rFonts w:ascii="Times New Roman" w:hAnsi="Times New Roman" w:cs="Times New Roman"/>
                <w:b/>
                <w:sz w:val="18"/>
                <w:szCs w:val="18"/>
              </w:rPr>
              <w:t>Рабочие станции (персональные настольные компьютеры)</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76EEB9E8" w14:textId="77777777" w:rsidR="00F03062" w:rsidRDefault="00F03062">
            <w:pPr>
              <w:spacing w:after="0" w:line="240" w:lineRule="auto"/>
              <w:ind w:left="-113" w:right="-88"/>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F5EF912"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39860C78"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14:paraId="669924C5"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2476DB"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DF0688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4AE5F88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601006E2"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566C1194"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AEB321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EC3460"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2FA2394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126" w:type="dxa"/>
            <w:tcBorders>
              <w:top w:val="single" w:sz="4" w:space="0" w:color="auto"/>
              <w:left w:val="single" w:sz="4" w:space="0" w:color="auto"/>
              <w:bottom w:val="single" w:sz="4" w:space="0" w:color="auto"/>
              <w:right w:val="single" w:sz="4" w:space="0" w:color="auto"/>
            </w:tcBorders>
          </w:tcPr>
          <w:p w14:paraId="7D7CB3CE"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40AE391"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0C903B9"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843" w:type="dxa"/>
            <w:tcBorders>
              <w:top w:val="single" w:sz="4" w:space="0" w:color="auto"/>
              <w:left w:val="single" w:sz="4" w:space="0" w:color="auto"/>
              <w:bottom w:val="single" w:sz="4" w:space="0" w:color="auto"/>
              <w:right w:val="single" w:sz="4" w:space="0" w:color="auto"/>
            </w:tcBorders>
          </w:tcPr>
          <w:p w14:paraId="5AA0A613"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учреждение</w:t>
            </w:r>
          </w:p>
        </w:tc>
      </w:tr>
      <w:tr w:rsidR="00F03062" w14:paraId="65B76A52"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61E50017"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941531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1D5FF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701" w:type="dxa"/>
            <w:tcBorders>
              <w:top w:val="single" w:sz="4" w:space="0" w:color="auto"/>
              <w:left w:val="single" w:sz="4" w:space="0" w:color="auto"/>
              <w:bottom w:val="single" w:sz="4" w:space="0" w:color="auto"/>
              <w:right w:val="single" w:sz="4" w:space="0" w:color="auto"/>
            </w:tcBorders>
          </w:tcPr>
          <w:p w14:paraId="63F6581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2126" w:type="dxa"/>
            <w:tcBorders>
              <w:top w:val="single" w:sz="4" w:space="0" w:color="auto"/>
              <w:left w:val="single" w:sz="4" w:space="0" w:color="auto"/>
              <w:bottom w:val="single" w:sz="4" w:space="0" w:color="auto"/>
              <w:right w:val="single" w:sz="4" w:space="0" w:color="auto"/>
            </w:tcBorders>
          </w:tcPr>
          <w:p w14:paraId="7C9D9B3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559077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38042C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843" w:type="dxa"/>
            <w:tcBorders>
              <w:top w:val="single" w:sz="4" w:space="0" w:color="auto"/>
              <w:left w:val="single" w:sz="4" w:space="0" w:color="auto"/>
              <w:bottom w:val="single" w:sz="4" w:space="0" w:color="auto"/>
              <w:right w:val="single" w:sz="4" w:space="0" w:color="auto"/>
            </w:tcBorders>
          </w:tcPr>
          <w:p w14:paraId="6A8E073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r>
      <w:tr w:rsidR="00F03062" w14:paraId="229B46C2"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4876C579" w14:textId="77777777" w:rsidR="00F03062" w:rsidRDefault="00000000">
            <w:pPr>
              <w:spacing w:after="0" w:line="240" w:lineRule="auto"/>
              <w:ind w:right="-88"/>
              <w:rPr>
                <w:rFonts w:ascii="Times New Roman" w:hAnsi="Times New Roman" w:cs="Times New Roman"/>
                <w:b/>
                <w:sz w:val="18"/>
                <w:szCs w:val="18"/>
              </w:rPr>
            </w:pPr>
            <w:r>
              <w:rPr>
                <w:rFonts w:ascii="Times New Roman" w:hAnsi="Times New Roman" w:cs="Times New Roman"/>
                <w:b/>
                <w:sz w:val="18"/>
                <w:szCs w:val="18"/>
              </w:rPr>
              <w:t>Источник бесперебойного питания</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F828C33" w14:textId="77777777" w:rsidR="00F03062" w:rsidRDefault="00F03062">
            <w:pPr>
              <w:spacing w:after="0" w:line="240" w:lineRule="auto"/>
              <w:ind w:left="-113" w:right="-88"/>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E4940D1"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B4865EB"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14:paraId="237AD9F7"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B089A4B"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414069D"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F4E86EF"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7F37AA0F"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39F64257"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375BD0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859E675"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0BEB064D"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126" w:type="dxa"/>
            <w:tcBorders>
              <w:top w:val="single" w:sz="4" w:space="0" w:color="auto"/>
              <w:left w:val="single" w:sz="4" w:space="0" w:color="auto"/>
              <w:bottom w:val="single" w:sz="4" w:space="0" w:color="auto"/>
              <w:right w:val="single" w:sz="4" w:space="0" w:color="auto"/>
            </w:tcBorders>
          </w:tcPr>
          <w:p w14:paraId="525D6BBF"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4FB6BEE"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6878B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843" w:type="dxa"/>
            <w:tcBorders>
              <w:top w:val="single" w:sz="4" w:space="0" w:color="auto"/>
              <w:left w:val="single" w:sz="4" w:space="0" w:color="auto"/>
              <w:bottom w:val="single" w:sz="4" w:space="0" w:color="auto"/>
              <w:right w:val="single" w:sz="4" w:space="0" w:color="auto"/>
            </w:tcBorders>
          </w:tcPr>
          <w:p w14:paraId="6EEC6DA8"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r>
      <w:tr w:rsidR="00F03062" w14:paraId="60CE5806"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583EE2C"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154D70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ECA784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1701" w:type="dxa"/>
            <w:tcBorders>
              <w:top w:val="single" w:sz="4" w:space="0" w:color="auto"/>
              <w:left w:val="single" w:sz="4" w:space="0" w:color="auto"/>
              <w:bottom w:val="single" w:sz="4" w:space="0" w:color="auto"/>
              <w:right w:val="single" w:sz="4" w:space="0" w:color="auto"/>
            </w:tcBorders>
          </w:tcPr>
          <w:p w14:paraId="2875B109" w14:textId="77777777" w:rsidR="00F03062" w:rsidRDefault="00000000">
            <w:pPr>
              <w:jc w:val="center"/>
            </w:pPr>
            <w:r>
              <w:rPr>
                <w:rFonts w:ascii="Times New Roman" w:hAnsi="Times New Roman" w:cs="Times New Roman"/>
                <w:sz w:val="18"/>
                <w:szCs w:val="18"/>
              </w:rPr>
              <w:t>не более 5000,00</w:t>
            </w:r>
          </w:p>
        </w:tc>
        <w:tc>
          <w:tcPr>
            <w:tcW w:w="2126" w:type="dxa"/>
            <w:tcBorders>
              <w:top w:val="single" w:sz="4" w:space="0" w:color="auto"/>
              <w:left w:val="single" w:sz="4" w:space="0" w:color="auto"/>
              <w:bottom w:val="single" w:sz="4" w:space="0" w:color="auto"/>
              <w:right w:val="single" w:sz="4" w:space="0" w:color="auto"/>
            </w:tcBorders>
          </w:tcPr>
          <w:p w14:paraId="461578CE" w14:textId="77777777" w:rsidR="00F03062" w:rsidRDefault="00000000">
            <w:pPr>
              <w:jc w:val="center"/>
            </w:pPr>
            <w:r>
              <w:rPr>
                <w:rFonts w:ascii="Times New Roman" w:hAnsi="Times New Roman" w:cs="Times New Roman"/>
                <w:sz w:val="18"/>
                <w:szCs w:val="18"/>
              </w:rPr>
              <w:t>не более 5000,00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0C84074" w14:textId="77777777" w:rsidR="00F03062" w:rsidRDefault="00000000">
            <w:pPr>
              <w:jc w:val="center"/>
            </w:pPr>
            <w:r>
              <w:rPr>
                <w:rFonts w:ascii="Times New Roman" w:hAnsi="Times New Roman" w:cs="Times New Roman"/>
                <w:sz w:val="18"/>
                <w:szCs w:val="18"/>
              </w:rPr>
              <w:t>не более 5000,00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D5D7A8E" w14:textId="77777777" w:rsidR="00F03062" w:rsidRDefault="00000000">
            <w:pPr>
              <w:jc w:val="center"/>
            </w:pPr>
            <w:r>
              <w:rPr>
                <w:rFonts w:ascii="Times New Roman" w:hAnsi="Times New Roman" w:cs="Times New Roman"/>
                <w:sz w:val="18"/>
                <w:szCs w:val="18"/>
              </w:rPr>
              <w:t>не более 5000,00</w:t>
            </w:r>
          </w:p>
        </w:tc>
        <w:tc>
          <w:tcPr>
            <w:tcW w:w="1843" w:type="dxa"/>
            <w:tcBorders>
              <w:top w:val="single" w:sz="4" w:space="0" w:color="auto"/>
              <w:left w:val="single" w:sz="4" w:space="0" w:color="auto"/>
              <w:bottom w:val="single" w:sz="4" w:space="0" w:color="auto"/>
              <w:right w:val="single" w:sz="4" w:space="0" w:color="auto"/>
            </w:tcBorders>
          </w:tcPr>
          <w:p w14:paraId="66338050" w14:textId="77777777" w:rsidR="00F03062" w:rsidRDefault="00000000">
            <w:pPr>
              <w:jc w:val="center"/>
            </w:pPr>
            <w:r>
              <w:rPr>
                <w:rFonts w:ascii="Times New Roman" w:hAnsi="Times New Roman" w:cs="Times New Roman"/>
                <w:sz w:val="18"/>
                <w:szCs w:val="18"/>
              </w:rPr>
              <w:t>не более 5000,00</w:t>
            </w:r>
          </w:p>
        </w:tc>
      </w:tr>
    </w:tbl>
    <w:p w14:paraId="6713CBA6"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 xml:space="preserve">*Количество рабочих станций и источников бесперебойного питания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 Приобретение источников бесперебойного питания производится с целью замены неисправных, </w:t>
      </w:r>
      <w:proofErr w:type="spellStart"/>
      <w:r>
        <w:rPr>
          <w:rFonts w:ascii="Times New Roman" w:hAnsi="Times New Roman" w:cs="Times New Roman"/>
          <w:sz w:val="28"/>
          <w:szCs w:val="28"/>
        </w:rPr>
        <w:t>докомплектацией</w:t>
      </w:r>
      <w:proofErr w:type="spellEnd"/>
      <w:r>
        <w:rPr>
          <w:rFonts w:ascii="Times New Roman" w:hAnsi="Times New Roman" w:cs="Times New Roman"/>
          <w:sz w:val="28"/>
          <w:szCs w:val="28"/>
        </w:rPr>
        <w:t xml:space="preserve"> вновь приобретенных рабочих станций, а также подлежащих списанию для создания резерва с целью обеспечения непрерывности работы.</w:t>
      </w:r>
    </w:p>
    <w:p w14:paraId="7D78879A" w14:textId="77777777" w:rsidR="00F03062" w:rsidRDefault="00F03062">
      <w:pPr>
        <w:pStyle w:val="ConsPlusNormal"/>
        <w:spacing w:line="360" w:lineRule="auto"/>
        <w:ind w:firstLine="709"/>
        <w:jc w:val="both"/>
        <w:rPr>
          <w:rFonts w:ascii="Times New Roman" w:hAnsi="Times New Roman" w:cs="Times New Roman"/>
          <w:sz w:val="28"/>
          <w:szCs w:val="28"/>
        </w:rPr>
      </w:pPr>
    </w:p>
    <w:p w14:paraId="13F71928" w14:textId="77777777" w:rsidR="00F03062" w:rsidRDefault="00000000">
      <w:pPr>
        <w:rPr>
          <w:rFonts w:ascii="Times New Roman" w:eastAsia="Times New Roman" w:hAnsi="Times New Roman" w:cs="Times New Roman"/>
          <w:bCs/>
          <w:sz w:val="28"/>
          <w:szCs w:val="28"/>
          <w:lang w:eastAsia="ru-RU"/>
        </w:rPr>
        <w:sectPr w:rsidR="00F03062">
          <w:pgSz w:w="16838" w:h="11906" w:orient="landscape"/>
          <w:pgMar w:top="1588" w:right="1418" w:bottom="567" w:left="1134" w:header="567" w:footer="709" w:gutter="0"/>
          <w:cols w:space="708"/>
          <w:titlePg/>
          <w:docGrid w:linePitch="360"/>
        </w:sectPr>
      </w:pPr>
      <w:r>
        <w:rPr>
          <w:rFonts w:ascii="Times New Roman" w:eastAsia="Times New Roman" w:hAnsi="Times New Roman" w:cs="Times New Roman"/>
          <w:bCs/>
          <w:sz w:val="28"/>
          <w:szCs w:val="28"/>
          <w:lang w:eastAsia="ru-RU"/>
        </w:rPr>
        <w:t xml:space="preserve"> </w:t>
      </w:r>
    </w:p>
    <w:p w14:paraId="098CD0E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4.2. Затраты на приобретение принтеров, многофункциональных устройств, копировальных аппаратов </w:t>
      </w:r>
      <w:r>
        <w:rPr>
          <w:rFonts w:ascii="Times New Roman" w:eastAsia="Times New Roman" w:hAnsi="Times New Roman" w:cs="Times New Roman"/>
          <w:sz w:val="28"/>
          <w:szCs w:val="28"/>
          <w:lang w:eastAsia="ru-RU"/>
        </w:rPr>
        <w:t>и иной оргтехники</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noProof/>
          <w:position w:val="-12"/>
          <w:sz w:val="28"/>
          <w:szCs w:val="28"/>
          <w:lang w:eastAsia="ru-RU"/>
        </w:rPr>
        <w:drawing>
          <wp:inline distT="0" distB="0" distL="0" distR="0" wp14:anchorId="4EB69CD1" wp14:editId="4EAACDA6">
            <wp:extent cx="309245" cy="309245"/>
            <wp:effectExtent l="0" t="0" r="0" b="0"/>
            <wp:docPr id="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1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7A36D853"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09A03D56" wp14:editId="635DD286">
            <wp:extent cx="1597025" cy="605155"/>
            <wp:effectExtent l="0" t="0" r="3175"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159702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515E10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Q</w:t>
      </w:r>
      <w:r>
        <w:rPr>
          <w:rFonts w:ascii="Times New Roman" w:eastAsia="Times New Roman" w:hAnsi="Times New Roman" w:cs="Times New Roman"/>
          <w:sz w:val="28"/>
          <w:szCs w:val="28"/>
          <w:vertAlign w:val="subscript"/>
          <w:lang w:eastAsia="ru-RU"/>
        </w:rPr>
        <w:t>i</w:t>
      </w:r>
      <w:proofErr w:type="spellEnd"/>
      <w:r>
        <w:rPr>
          <w:rFonts w:ascii="Times New Roman" w:eastAsia="Times New Roman" w:hAnsi="Times New Roman" w:cs="Times New Roman"/>
          <w:sz w:val="28"/>
          <w:szCs w:val="28"/>
          <w:vertAlign w:val="subscript"/>
          <w:lang w:eastAsia="ru-RU"/>
        </w:rPr>
        <w:t xml:space="preserve"> пм</w:t>
      </w:r>
      <w:r>
        <w:rPr>
          <w:rFonts w:ascii="Times New Roman" w:eastAsia="Times New Roman" w:hAnsi="Times New Roman" w:cs="Times New Roman"/>
          <w:sz w:val="28"/>
          <w:szCs w:val="28"/>
          <w:lang w:eastAsia="ru-RU"/>
        </w:rPr>
        <w:t xml:space="preserve"> –количество принтеров, многофункциональных устройств, копировальных аппаратов и иной оргтехники по i-й должности;</w:t>
      </w:r>
    </w:p>
    <w:p w14:paraId="536609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162470F" wp14:editId="524CBEE6">
            <wp:extent cx="373380" cy="321945"/>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373380" cy="321945"/>
                    </a:xfrm>
                    <a:prstGeom prst="rect">
                      <a:avLst/>
                    </a:prstGeom>
                    <a:noFill/>
                    <a:ln>
                      <a:noFill/>
                    </a:ln>
                  </pic:spPr>
                </pic:pic>
              </a:graphicData>
            </a:graphic>
          </wp:inline>
        </w:drawing>
      </w:r>
      <w:r>
        <w:rPr>
          <w:rFonts w:ascii="Times New Roman" w:hAnsi="Times New Roman" w:cs="Times New Roman"/>
          <w:sz w:val="28"/>
          <w:szCs w:val="28"/>
        </w:rPr>
        <w:t xml:space="preserve"> –цена 1 i-го типа принтера, многофункционального устройства, копировального аппарата и иной оргтехники.</w:t>
      </w:r>
    </w:p>
    <w:p w14:paraId="0C8681E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производится в соответствии с нормативами согласно таблице №14.  </w:t>
      </w:r>
    </w:p>
    <w:p w14:paraId="1F32936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№14</w:t>
      </w:r>
    </w:p>
    <w:p w14:paraId="724D7C07" w14:textId="77777777" w:rsidR="00F03062" w:rsidRDefault="00000000">
      <w:pPr>
        <w:tabs>
          <w:tab w:val="left" w:pos="1134"/>
        </w:tabs>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принтеров, многофункциональных устройств и копировальных аппаратов (оргтехники)</w:t>
      </w:r>
    </w:p>
    <w:p w14:paraId="219C1FCA"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3089"/>
        <w:gridCol w:w="2977"/>
      </w:tblGrid>
      <w:tr w:rsidR="00F03062" w14:paraId="0A0A8A8F" w14:textId="77777777">
        <w:trPr>
          <w:trHeight w:val="183"/>
        </w:trPr>
        <w:tc>
          <w:tcPr>
            <w:tcW w:w="3715" w:type="dxa"/>
            <w:shd w:val="clear" w:color="auto" w:fill="auto"/>
          </w:tcPr>
          <w:p w14:paraId="7D7C5CF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3089" w:type="dxa"/>
            <w:shd w:val="clear" w:color="auto" w:fill="auto"/>
          </w:tcPr>
          <w:p w14:paraId="2707BF6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6F47CC4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2977" w:type="dxa"/>
            <w:shd w:val="clear" w:color="auto" w:fill="auto"/>
          </w:tcPr>
          <w:p w14:paraId="3074C08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54438C9" w14:textId="77777777">
        <w:trPr>
          <w:trHeight w:val="210"/>
        </w:trPr>
        <w:tc>
          <w:tcPr>
            <w:tcW w:w="9781" w:type="dxa"/>
            <w:gridSpan w:val="3"/>
            <w:shd w:val="clear" w:color="auto" w:fill="auto"/>
          </w:tcPr>
          <w:p w14:paraId="51723410" w14:textId="77777777" w:rsidR="00F03062" w:rsidRDefault="00000000">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министерство</w:t>
            </w:r>
          </w:p>
        </w:tc>
      </w:tr>
      <w:tr w:rsidR="00F03062" w14:paraId="34DAD918" w14:textId="77777777">
        <w:trPr>
          <w:trHeight w:val="210"/>
        </w:trPr>
        <w:tc>
          <w:tcPr>
            <w:tcW w:w="3715" w:type="dxa"/>
            <w:shd w:val="clear" w:color="auto" w:fill="auto"/>
          </w:tcPr>
          <w:p w14:paraId="45432A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Многофункциональное устройство </w:t>
            </w:r>
          </w:p>
        </w:tc>
        <w:tc>
          <w:tcPr>
            <w:tcW w:w="3089" w:type="dxa"/>
            <w:shd w:val="clear" w:color="auto" w:fill="auto"/>
          </w:tcPr>
          <w:p w14:paraId="3CD07B2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10 единиц на министерство </w:t>
            </w:r>
          </w:p>
        </w:tc>
        <w:tc>
          <w:tcPr>
            <w:tcW w:w="2977" w:type="dxa"/>
            <w:shd w:val="clear" w:color="auto" w:fill="auto"/>
          </w:tcPr>
          <w:p w14:paraId="2511BF0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505E3B70" w14:textId="77777777">
        <w:trPr>
          <w:trHeight w:val="210"/>
        </w:trPr>
        <w:tc>
          <w:tcPr>
            <w:tcW w:w="3715" w:type="dxa"/>
            <w:shd w:val="clear" w:color="auto" w:fill="auto"/>
          </w:tcPr>
          <w:p w14:paraId="4AC74E3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цветной</w:t>
            </w:r>
          </w:p>
        </w:tc>
        <w:tc>
          <w:tcPr>
            <w:tcW w:w="3089" w:type="dxa"/>
            <w:shd w:val="clear" w:color="auto" w:fill="auto"/>
          </w:tcPr>
          <w:p w14:paraId="5B10DF1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 единиц на министерство </w:t>
            </w:r>
          </w:p>
        </w:tc>
        <w:tc>
          <w:tcPr>
            <w:tcW w:w="2977" w:type="dxa"/>
            <w:shd w:val="clear" w:color="auto" w:fill="auto"/>
          </w:tcPr>
          <w:p w14:paraId="314C1F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55 000,00</w:t>
            </w:r>
          </w:p>
        </w:tc>
      </w:tr>
      <w:tr w:rsidR="00F03062" w14:paraId="42514B4B" w14:textId="77777777">
        <w:trPr>
          <w:trHeight w:val="210"/>
        </w:trPr>
        <w:tc>
          <w:tcPr>
            <w:tcW w:w="3715" w:type="dxa"/>
            <w:shd w:val="clear" w:color="auto" w:fill="auto"/>
          </w:tcPr>
          <w:p w14:paraId="4A1B234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монохромный</w:t>
            </w:r>
          </w:p>
        </w:tc>
        <w:tc>
          <w:tcPr>
            <w:tcW w:w="3089" w:type="dxa"/>
            <w:shd w:val="clear" w:color="auto" w:fill="auto"/>
          </w:tcPr>
          <w:p w14:paraId="0E257B1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 единиц</w:t>
            </w:r>
          </w:p>
        </w:tc>
        <w:tc>
          <w:tcPr>
            <w:tcW w:w="2977" w:type="dxa"/>
            <w:shd w:val="clear" w:color="auto" w:fill="auto"/>
          </w:tcPr>
          <w:p w14:paraId="4EEF02F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22 000,00</w:t>
            </w:r>
          </w:p>
        </w:tc>
      </w:tr>
      <w:tr w:rsidR="00F03062" w14:paraId="28945D42" w14:textId="77777777">
        <w:trPr>
          <w:trHeight w:val="210"/>
        </w:trPr>
        <w:tc>
          <w:tcPr>
            <w:tcW w:w="3715" w:type="dxa"/>
            <w:shd w:val="clear" w:color="auto" w:fill="auto"/>
          </w:tcPr>
          <w:p w14:paraId="43C2515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Проектор</w:t>
            </w:r>
          </w:p>
        </w:tc>
        <w:tc>
          <w:tcPr>
            <w:tcW w:w="3089" w:type="dxa"/>
            <w:shd w:val="clear" w:color="auto" w:fill="auto"/>
          </w:tcPr>
          <w:p w14:paraId="10B843D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w:t>
            </w:r>
          </w:p>
        </w:tc>
        <w:tc>
          <w:tcPr>
            <w:tcW w:w="2977" w:type="dxa"/>
            <w:shd w:val="clear" w:color="auto" w:fill="auto"/>
          </w:tcPr>
          <w:p w14:paraId="080E530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17475845" w14:textId="77777777">
        <w:trPr>
          <w:trHeight w:val="210"/>
        </w:trPr>
        <w:tc>
          <w:tcPr>
            <w:tcW w:w="9781" w:type="dxa"/>
            <w:gridSpan w:val="3"/>
            <w:shd w:val="clear" w:color="auto" w:fill="auto"/>
          </w:tcPr>
          <w:p w14:paraId="5ECA7069" w14:textId="77777777" w:rsidR="00F03062" w:rsidRDefault="00000000">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учреждение</w:t>
            </w:r>
          </w:p>
        </w:tc>
      </w:tr>
      <w:tr w:rsidR="00F03062" w14:paraId="7D7A1B77" w14:textId="77777777">
        <w:trPr>
          <w:trHeight w:val="210"/>
        </w:trPr>
        <w:tc>
          <w:tcPr>
            <w:tcW w:w="3715" w:type="dxa"/>
            <w:shd w:val="clear" w:color="auto" w:fill="auto"/>
          </w:tcPr>
          <w:p w14:paraId="271206A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Многофункциональное устройство </w:t>
            </w:r>
          </w:p>
        </w:tc>
        <w:tc>
          <w:tcPr>
            <w:tcW w:w="3089" w:type="dxa"/>
            <w:shd w:val="clear" w:color="auto" w:fill="auto"/>
          </w:tcPr>
          <w:p w14:paraId="7996790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не более 10 единицы </w:t>
            </w:r>
          </w:p>
        </w:tc>
        <w:tc>
          <w:tcPr>
            <w:tcW w:w="2977" w:type="dxa"/>
            <w:shd w:val="clear" w:color="auto" w:fill="auto"/>
          </w:tcPr>
          <w:p w14:paraId="1CAEEB0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100 000,00</w:t>
            </w:r>
          </w:p>
        </w:tc>
      </w:tr>
      <w:tr w:rsidR="00F03062" w14:paraId="229E425D" w14:textId="77777777">
        <w:trPr>
          <w:trHeight w:val="210"/>
        </w:trPr>
        <w:tc>
          <w:tcPr>
            <w:tcW w:w="3715" w:type="dxa"/>
            <w:shd w:val="clear" w:color="auto" w:fill="auto"/>
          </w:tcPr>
          <w:p w14:paraId="507C947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монохромный</w:t>
            </w:r>
          </w:p>
        </w:tc>
        <w:tc>
          <w:tcPr>
            <w:tcW w:w="3089" w:type="dxa"/>
            <w:shd w:val="clear" w:color="auto" w:fill="auto"/>
          </w:tcPr>
          <w:p w14:paraId="5658C3B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не более 8 единицы </w:t>
            </w:r>
          </w:p>
        </w:tc>
        <w:tc>
          <w:tcPr>
            <w:tcW w:w="2977" w:type="dxa"/>
            <w:shd w:val="clear" w:color="auto" w:fill="auto"/>
          </w:tcPr>
          <w:p w14:paraId="2658400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B868B32" w14:textId="77777777">
        <w:trPr>
          <w:trHeight w:val="210"/>
        </w:trPr>
        <w:tc>
          <w:tcPr>
            <w:tcW w:w="3715" w:type="dxa"/>
            <w:shd w:val="clear" w:color="auto" w:fill="auto"/>
          </w:tcPr>
          <w:p w14:paraId="2C64A52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(МФУ) цветной</w:t>
            </w:r>
          </w:p>
        </w:tc>
        <w:tc>
          <w:tcPr>
            <w:tcW w:w="3089" w:type="dxa"/>
            <w:shd w:val="clear" w:color="auto" w:fill="auto"/>
          </w:tcPr>
          <w:p w14:paraId="2C1FB76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 единицы </w:t>
            </w:r>
          </w:p>
        </w:tc>
        <w:tc>
          <w:tcPr>
            <w:tcW w:w="2977" w:type="dxa"/>
            <w:shd w:val="clear" w:color="auto" w:fill="auto"/>
          </w:tcPr>
          <w:p w14:paraId="57CCEBF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450 000,00</w:t>
            </w:r>
          </w:p>
        </w:tc>
      </w:tr>
    </w:tbl>
    <w:p w14:paraId="2396FD25" w14:textId="77777777" w:rsidR="00F03062" w:rsidRDefault="00000000">
      <w:pPr>
        <w:spacing w:after="0"/>
        <w:jc w:val="both"/>
        <w:rPr>
          <w:rFonts w:ascii="Times New Roman" w:hAnsi="Times New Roman" w:cs="Times New Roman"/>
          <w:sz w:val="24"/>
          <w:szCs w:val="24"/>
        </w:rPr>
      </w:pPr>
      <w:r>
        <w:rPr>
          <w:rFonts w:ascii="Times New Roman" w:hAnsi="Times New Roman" w:cs="Times New Roman"/>
          <w:sz w:val="24"/>
          <w:szCs w:val="24"/>
        </w:rPr>
        <w:t>*Количество принтеров, многофункциональных устройств и иной оргтехники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подведомственного ему областного казенного учреждения.</w:t>
      </w:r>
    </w:p>
    <w:p w14:paraId="727A3135" w14:textId="77777777" w:rsidR="00F03062" w:rsidRDefault="00000000">
      <w:pPr>
        <w:tabs>
          <w:tab w:val="left" w:pos="7155"/>
        </w:tabs>
        <w:spacing w:after="0" w:line="360" w:lineRule="auto"/>
        <w:rPr>
          <w:rFonts w:ascii="Times New Roman" w:hAnsi="Times New Roman" w:cs="Times New Roman"/>
          <w:sz w:val="28"/>
          <w:szCs w:val="28"/>
        </w:rPr>
      </w:pPr>
      <w:r>
        <w:rPr>
          <w:rFonts w:ascii="Times New Roman" w:hAnsi="Times New Roman" w:cs="Times New Roman"/>
          <w:sz w:val="28"/>
          <w:szCs w:val="28"/>
        </w:rPr>
        <w:tab/>
      </w:r>
    </w:p>
    <w:p w14:paraId="54BEA401" w14:textId="77777777" w:rsidR="00F03062" w:rsidRDefault="00F03062">
      <w:pPr>
        <w:pStyle w:val="ConsPlusNormal"/>
        <w:spacing w:line="360" w:lineRule="auto"/>
        <w:ind w:firstLine="709"/>
        <w:jc w:val="both"/>
        <w:rPr>
          <w:rFonts w:ascii="Times New Roman" w:hAnsi="Times New Roman" w:cs="Times New Roman"/>
          <w:sz w:val="28"/>
          <w:szCs w:val="28"/>
        </w:rPr>
      </w:pPr>
    </w:p>
    <w:p w14:paraId="30A6ADFB"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056D341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4973981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4.3. Затраты на приобретение планшетных компьютеров </w:t>
      </w:r>
      <w:r>
        <w:rPr>
          <w:rFonts w:ascii="Times New Roman" w:hAnsi="Times New Roman" w:cs="Times New Roman"/>
          <w:noProof/>
          <w:position w:val="-14"/>
          <w:sz w:val="28"/>
          <w:szCs w:val="28"/>
        </w:rPr>
        <w:drawing>
          <wp:inline distT="0" distB="0" distL="0" distR="0" wp14:anchorId="65445D16" wp14:editId="0AB4058A">
            <wp:extent cx="457200" cy="257175"/>
            <wp:effectExtent l="0" t="0" r="0" b="0"/>
            <wp:docPr id="43" name="Рисунок 111" descr="base_23792_85543_564"/>
            <wp:cNvGraphicFramePr/>
            <a:graphic xmlns:a="http://schemas.openxmlformats.org/drawingml/2006/main">
              <a:graphicData uri="http://schemas.openxmlformats.org/drawingml/2006/picture">
                <pic:pic xmlns:pic="http://schemas.openxmlformats.org/drawingml/2006/picture">
                  <pic:nvPicPr>
                    <pic:cNvPr id="43" name="Рисунок 111" descr="base_23792_85543_564"/>
                    <pic:cNvPicPr preferRelativeResize="0">
                      <a:picLocks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9E865D"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7452BDE" wp14:editId="73B0A7FB">
            <wp:extent cx="2009775" cy="476250"/>
            <wp:effectExtent l="0" t="0" r="0" b="0"/>
            <wp:docPr id="42" name="Рисунок 112" descr="base_23792_85543_565"/>
            <wp:cNvGraphicFramePr/>
            <a:graphic xmlns:a="http://schemas.openxmlformats.org/drawingml/2006/main">
              <a:graphicData uri="http://schemas.openxmlformats.org/drawingml/2006/picture">
                <pic:pic xmlns:pic="http://schemas.openxmlformats.org/drawingml/2006/picture">
                  <pic:nvPicPr>
                    <pic:cNvPr id="42" name="Рисунок 112" descr="base_23792_85543_565"/>
                    <pic:cNvPicPr preferRelativeResize="0">
                      <a:picLocks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4695A01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B293B32" wp14:editId="57D0E679">
            <wp:extent cx="438150" cy="257175"/>
            <wp:effectExtent l="0" t="0" r="0" b="0"/>
            <wp:docPr id="41" name="Рисунок 113" descr="base_23792_85543_566"/>
            <wp:cNvGraphicFramePr/>
            <a:graphic xmlns:a="http://schemas.openxmlformats.org/drawingml/2006/main">
              <a:graphicData uri="http://schemas.openxmlformats.org/drawingml/2006/picture">
                <pic:pic xmlns:pic="http://schemas.openxmlformats.org/drawingml/2006/picture">
                  <pic:nvPicPr>
                    <pic:cNvPr id="41" name="Рисунок 113" descr="base_23792_85543_566"/>
                    <pic:cNvPicPr preferRelativeResize="0">
                      <a:picLocks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планшетных компьютеров по i-й должности;</w:t>
      </w:r>
    </w:p>
    <w:p w14:paraId="752B410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268CB9" wp14:editId="55F143BD">
            <wp:extent cx="400050" cy="257175"/>
            <wp:effectExtent l="0" t="0" r="0" b="0"/>
            <wp:docPr id="40" name="Рисунок 114" descr="base_23792_85543_567"/>
            <wp:cNvGraphicFramePr/>
            <a:graphic xmlns:a="http://schemas.openxmlformats.org/drawingml/2006/main">
              <a:graphicData uri="http://schemas.openxmlformats.org/drawingml/2006/picture">
                <pic:pic xmlns:pic="http://schemas.openxmlformats.org/drawingml/2006/picture">
                  <pic:nvPicPr>
                    <pic:cNvPr id="40" name="Рисунок 114" descr="base_23792_85543_567"/>
                    <pic:cNvPicPr preferRelativeResize="0">
                      <a:picLocks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–цена одного планшетного компьютера по i-й должности.</w:t>
      </w:r>
    </w:p>
    <w:p w14:paraId="176AD65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№15.</w:t>
      </w:r>
    </w:p>
    <w:p w14:paraId="78AD2942"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2614B387"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033800E9" w14:textId="77777777" w:rsidR="00F03062" w:rsidRDefault="00000000">
      <w:pPr>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№15</w:t>
      </w:r>
    </w:p>
    <w:p w14:paraId="1687AD55"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планшетных компьютеров</w:t>
      </w:r>
    </w:p>
    <w:p w14:paraId="6E1162AE"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5134" w:type="dxa"/>
        <w:tblLayout w:type="fixed"/>
        <w:tblLook w:val="04A0" w:firstRow="1" w:lastRow="0" w:firstColumn="1" w:lastColumn="0" w:noHBand="0" w:noVBand="1"/>
      </w:tblPr>
      <w:tblGrid>
        <w:gridCol w:w="2383"/>
        <w:gridCol w:w="1836"/>
        <w:gridCol w:w="1843"/>
        <w:gridCol w:w="1701"/>
        <w:gridCol w:w="2126"/>
        <w:gridCol w:w="1701"/>
        <w:gridCol w:w="1701"/>
        <w:gridCol w:w="1843"/>
      </w:tblGrid>
      <w:tr w:rsidR="00F03062" w14:paraId="74FBC1D9" w14:textId="77777777">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2C03A50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506" w:type="dxa"/>
            <w:gridSpan w:val="4"/>
            <w:tcBorders>
              <w:top w:val="single" w:sz="4" w:space="0" w:color="auto"/>
              <w:left w:val="single" w:sz="4" w:space="0" w:color="auto"/>
              <w:bottom w:val="single" w:sz="4" w:space="0" w:color="auto"/>
              <w:right w:val="single" w:sz="4" w:space="0" w:color="auto"/>
            </w:tcBorders>
            <w:shd w:val="clear" w:color="auto" w:fill="auto"/>
          </w:tcPr>
          <w:p w14:paraId="22DE9BB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245" w:type="dxa"/>
            <w:gridSpan w:val="3"/>
            <w:tcBorders>
              <w:top w:val="single" w:sz="4" w:space="0" w:color="auto"/>
              <w:left w:val="single" w:sz="4" w:space="0" w:color="auto"/>
              <w:bottom w:val="single" w:sz="4" w:space="0" w:color="auto"/>
              <w:right w:val="single" w:sz="4" w:space="0" w:color="auto"/>
            </w:tcBorders>
            <w:shd w:val="clear" w:color="auto" w:fill="auto"/>
          </w:tcPr>
          <w:p w14:paraId="5109833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1A4C5670" w14:textId="77777777">
        <w:trPr>
          <w:trHeight w:val="321"/>
        </w:trPr>
        <w:tc>
          <w:tcPr>
            <w:tcW w:w="2383" w:type="dxa"/>
            <w:vMerge/>
            <w:tcBorders>
              <w:top w:val="single" w:sz="4" w:space="0" w:color="auto"/>
              <w:left w:val="single" w:sz="4" w:space="0" w:color="auto"/>
              <w:bottom w:val="single" w:sz="4" w:space="0" w:color="auto"/>
              <w:right w:val="single" w:sz="4" w:space="0" w:color="auto"/>
            </w:tcBorders>
          </w:tcPr>
          <w:p w14:paraId="79489F1C" w14:textId="77777777" w:rsidR="00F03062" w:rsidRDefault="00F03062">
            <w:pPr>
              <w:spacing w:after="0" w:line="240" w:lineRule="auto"/>
              <w:ind w:left="-113" w:right="-88"/>
              <w:jc w:val="center"/>
              <w:rPr>
                <w:rFonts w:ascii="Times New Roman" w:hAnsi="Times New Roman" w:cs="Times New Roman"/>
                <w:sz w:val="18"/>
                <w:szCs w:val="18"/>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auto"/>
          </w:tcPr>
          <w:p w14:paraId="720CE9F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7479494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126" w:type="dxa"/>
            <w:vMerge w:val="restart"/>
            <w:tcBorders>
              <w:top w:val="single" w:sz="4" w:space="0" w:color="auto"/>
              <w:left w:val="single" w:sz="4" w:space="0" w:color="auto"/>
              <w:right w:val="single" w:sz="4" w:space="0" w:color="auto"/>
            </w:tcBorders>
            <w:shd w:val="clear" w:color="auto" w:fill="auto"/>
          </w:tcPr>
          <w:p w14:paraId="6BFD15D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tcPr>
          <w:p w14:paraId="673AB17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51B7FC0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6AE8BC70" w14:textId="77777777">
        <w:trPr>
          <w:trHeight w:val="699"/>
        </w:trPr>
        <w:tc>
          <w:tcPr>
            <w:tcW w:w="2383" w:type="dxa"/>
            <w:vMerge/>
            <w:tcBorders>
              <w:top w:val="single" w:sz="4" w:space="0" w:color="auto"/>
              <w:left w:val="single" w:sz="4" w:space="0" w:color="auto"/>
              <w:bottom w:val="single" w:sz="4" w:space="0" w:color="auto"/>
              <w:right w:val="single" w:sz="4" w:space="0" w:color="auto"/>
            </w:tcBorders>
          </w:tcPr>
          <w:p w14:paraId="7D9CBB82" w14:textId="77777777" w:rsidR="00F03062" w:rsidRDefault="00F03062">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0D26C9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39D2BE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5FA95212"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vMerge/>
            <w:tcBorders>
              <w:left w:val="single" w:sz="4" w:space="0" w:color="auto"/>
              <w:bottom w:val="single" w:sz="4" w:space="0" w:color="auto"/>
              <w:right w:val="single" w:sz="4" w:space="0" w:color="auto"/>
            </w:tcBorders>
          </w:tcPr>
          <w:p w14:paraId="7DBE6120"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BA1166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DE4C74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0CBDDD8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61736C5A"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7D92159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68521F5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18900F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6FF775B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126" w:type="dxa"/>
            <w:tcBorders>
              <w:top w:val="single" w:sz="4" w:space="0" w:color="auto"/>
              <w:left w:val="single" w:sz="4" w:space="0" w:color="auto"/>
              <w:bottom w:val="single" w:sz="4" w:space="0" w:color="auto"/>
              <w:right w:val="single" w:sz="4" w:space="0" w:color="auto"/>
            </w:tcBorders>
          </w:tcPr>
          <w:p w14:paraId="036D150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ACD668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4E2CB2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0B98013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615BCD7E"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24109C94"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C53921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D192CC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69D81B72"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126" w:type="dxa"/>
            <w:tcBorders>
              <w:top w:val="single" w:sz="4" w:space="0" w:color="auto"/>
              <w:left w:val="single" w:sz="4" w:space="0" w:color="auto"/>
              <w:bottom w:val="single" w:sz="4" w:space="0" w:color="auto"/>
              <w:right w:val="single" w:sz="4" w:space="0" w:color="auto"/>
            </w:tcBorders>
          </w:tcPr>
          <w:p w14:paraId="22A1CAFE" w14:textId="77777777" w:rsidR="00F03062" w:rsidRDefault="00F03062">
            <w:pPr>
              <w:spacing w:after="0" w:line="240" w:lineRule="auto"/>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3F53F4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28A3C5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1 </w:t>
            </w:r>
          </w:p>
        </w:tc>
        <w:tc>
          <w:tcPr>
            <w:tcW w:w="1843" w:type="dxa"/>
            <w:tcBorders>
              <w:top w:val="single" w:sz="4" w:space="0" w:color="auto"/>
              <w:left w:val="single" w:sz="4" w:space="0" w:color="auto"/>
              <w:bottom w:val="single" w:sz="4" w:space="0" w:color="auto"/>
              <w:right w:val="single" w:sz="4" w:space="0" w:color="auto"/>
            </w:tcBorders>
          </w:tcPr>
          <w:p w14:paraId="6C38FD5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r>
      <w:tr w:rsidR="00F03062" w14:paraId="555E9B88"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9E7415A"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57C2E6B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82 000,00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B1A168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60 000,00</w:t>
            </w:r>
          </w:p>
        </w:tc>
        <w:tc>
          <w:tcPr>
            <w:tcW w:w="1701" w:type="dxa"/>
            <w:tcBorders>
              <w:top w:val="single" w:sz="4" w:space="0" w:color="auto"/>
              <w:left w:val="single" w:sz="4" w:space="0" w:color="auto"/>
              <w:bottom w:val="single" w:sz="4" w:space="0" w:color="auto"/>
              <w:right w:val="single" w:sz="4" w:space="0" w:color="auto"/>
            </w:tcBorders>
          </w:tcPr>
          <w:p w14:paraId="62E02D2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50 000,00</w:t>
            </w:r>
          </w:p>
        </w:tc>
        <w:tc>
          <w:tcPr>
            <w:tcW w:w="2126" w:type="dxa"/>
            <w:tcBorders>
              <w:top w:val="single" w:sz="4" w:space="0" w:color="auto"/>
              <w:left w:val="single" w:sz="4" w:space="0" w:color="auto"/>
              <w:bottom w:val="single" w:sz="4" w:space="0" w:color="auto"/>
              <w:right w:val="single" w:sz="4" w:space="0" w:color="auto"/>
            </w:tcBorders>
          </w:tcPr>
          <w:p w14:paraId="4D3072C1"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6AF243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40 000,00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0C299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40 000,00 </w:t>
            </w:r>
          </w:p>
        </w:tc>
        <w:tc>
          <w:tcPr>
            <w:tcW w:w="1843" w:type="dxa"/>
            <w:tcBorders>
              <w:top w:val="single" w:sz="4" w:space="0" w:color="auto"/>
              <w:left w:val="single" w:sz="4" w:space="0" w:color="auto"/>
              <w:bottom w:val="single" w:sz="4" w:space="0" w:color="auto"/>
              <w:right w:val="single" w:sz="4" w:space="0" w:color="auto"/>
            </w:tcBorders>
          </w:tcPr>
          <w:p w14:paraId="25A5669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r>
    </w:tbl>
    <w:p w14:paraId="29818BF8" w14:textId="77777777" w:rsidR="00F03062" w:rsidRDefault="00F03062">
      <w:pPr>
        <w:pStyle w:val="ConsPlusNormal"/>
        <w:spacing w:line="360" w:lineRule="auto"/>
        <w:ind w:firstLine="709"/>
        <w:jc w:val="both"/>
        <w:rPr>
          <w:rFonts w:ascii="Times New Roman" w:hAnsi="Times New Roman" w:cs="Times New Roman"/>
          <w:sz w:val="28"/>
          <w:szCs w:val="28"/>
        </w:rPr>
      </w:pPr>
    </w:p>
    <w:p w14:paraId="69E38195"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t>*Количество планшетных компьютеров, ноутбуков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w:t>
      </w:r>
      <w:r>
        <w:rPr>
          <w:rFonts w:ascii="Times New Roman" w:hAnsi="Times New Roman" w:cs="Times New Roman"/>
          <w:sz w:val="28"/>
          <w:szCs w:val="28"/>
        </w:rPr>
        <w:br w:type="page"/>
      </w:r>
    </w:p>
    <w:p w14:paraId="57EF1ED3"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6838" w:h="11906" w:orient="landscape"/>
          <w:pgMar w:top="1588" w:right="1418" w:bottom="567" w:left="1134" w:header="567" w:footer="709" w:gutter="0"/>
          <w:cols w:space="708"/>
          <w:titlePg/>
          <w:docGrid w:linePitch="360"/>
        </w:sectPr>
      </w:pPr>
    </w:p>
    <w:p w14:paraId="0B7E5B7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4.4. Затраты на приобретение ноутбуков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ноут</w:t>
      </w:r>
      <w:proofErr w:type="spellEnd"/>
      <w:r>
        <w:rPr>
          <w:rFonts w:ascii="Times New Roman" w:hAnsi="Times New Roman" w:cs="Times New Roman"/>
          <w:sz w:val="28"/>
          <w:szCs w:val="28"/>
        </w:rPr>
        <w:t>), определяемые по формуле:</w:t>
      </w:r>
    </w:p>
    <w:p w14:paraId="0988DE9F"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ноут</m:t>
              </m:r>
            </m:sub>
          </m:sSub>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e>
          </m:nary>
          <m:r>
            <w:rPr>
              <w:rFonts w:ascii="Cambria Math" w:hAnsi="Cambria Math" w:cs="Times New Roman"/>
              <w:sz w:val="28"/>
              <w:szCs w:val="28"/>
            </w:rPr>
            <m:t>, где</m:t>
          </m:r>
        </m:oMath>
      </m:oMathPara>
    </w:p>
    <w:p w14:paraId="62D1382D" w14:textId="77777777" w:rsidR="00F03062" w:rsidRDefault="00F03062">
      <w:pPr>
        <w:pStyle w:val="ConsPlusNormal"/>
        <w:spacing w:line="360" w:lineRule="auto"/>
        <w:ind w:firstLine="709"/>
        <w:jc w:val="center"/>
        <w:rPr>
          <w:rFonts w:ascii="Times New Roman" w:hAnsi="Times New Roman" w:cs="Times New Roman"/>
          <w:sz w:val="28"/>
          <w:szCs w:val="28"/>
        </w:rPr>
      </w:pPr>
    </w:p>
    <w:p w14:paraId="0F64FBF4"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oMath>
      <w:r>
        <w:rPr>
          <w:rFonts w:ascii="Times New Roman" w:hAnsi="Times New Roman" w:cs="Times New Roman"/>
          <w:sz w:val="28"/>
          <w:szCs w:val="28"/>
        </w:rPr>
        <w:t xml:space="preserve"> – количество ноутбуков по i-й должности;</w:t>
      </w:r>
    </w:p>
    <w:p w14:paraId="30227EC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oMath>
      <w:r>
        <w:rPr>
          <w:rFonts w:ascii="Times New Roman" w:hAnsi="Times New Roman" w:cs="Times New Roman"/>
          <w:sz w:val="28"/>
          <w:szCs w:val="28"/>
        </w:rPr>
        <w:t xml:space="preserve"> – цена одного ноутбука по i-й должности.</w:t>
      </w:r>
    </w:p>
    <w:p w14:paraId="3667836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№16.</w:t>
      </w:r>
    </w:p>
    <w:p w14:paraId="3C289C5F"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7D03CAD0"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158899C2" w14:textId="77777777" w:rsidR="00F03062" w:rsidRDefault="00000000">
      <w:pPr>
        <w:tabs>
          <w:tab w:val="left" w:pos="8670"/>
          <w:tab w:val="right" w:pos="10207"/>
        </w:tabs>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t>Таблица №16</w:t>
      </w:r>
    </w:p>
    <w:p w14:paraId="347F5542"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ноутбуков</w:t>
      </w:r>
    </w:p>
    <w:p w14:paraId="13F69E25"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5134" w:type="dxa"/>
        <w:tblLayout w:type="fixed"/>
        <w:tblLook w:val="04A0" w:firstRow="1" w:lastRow="0" w:firstColumn="1" w:lastColumn="0" w:noHBand="0" w:noVBand="1"/>
      </w:tblPr>
      <w:tblGrid>
        <w:gridCol w:w="2383"/>
        <w:gridCol w:w="1836"/>
        <w:gridCol w:w="1843"/>
        <w:gridCol w:w="1701"/>
        <w:gridCol w:w="2126"/>
        <w:gridCol w:w="1701"/>
        <w:gridCol w:w="1701"/>
        <w:gridCol w:w="1843"/>
      </w:tblGrid>
      <w:tr w:rsidR="00F03062" w14:paraId="458A7C01" w14:textId="77777777">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771DAAC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506" w:type="dxa"/>
            <w:gridSpan w:val="4"/>
            <w:tcBorders>
              <w:top w:val="single" w:sz="4" w:space="0" w:color="auto"/>
              <w:left w:val="single" w:sz="4" w:space="0" w:color="auto"/>
              <w:bottom w:val="single" w:sz="4" w:space="0" w:color="auto"/>
              <w:right w:val="single" w:sz="4" w:space="0" w:color="auto"/>
            </w:tcBorders>
            <w:shd w:val="clear" w:color="auto" w:fill="auto"/>
          </w:tcPr>
          <w:p w14:paraId="482CD2F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245" w:type="dxa"/>
            <w:gridSpan w:val="3"/>
            <w:tcBorders>
              <w:top w:val="single" w:sz="4" w:space="0" w:color="auto"/>
              <w:left w:val="single" w:sz="4" w:space="0" w:color="auto"/>
              <w:bottom w:val="single" w:sz="4" w:space="0" w:color="auto"/>
              <w:right w:val="single" w:sz="4" w:space="0" w:color="auto"/>
            </w:tcBorders>
            <w:shd w:val="clear" w:color="auto" w:fill="auto"/>
          </w:tcPr>
          <w:p w14:paraId="7AA5CBD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38EF4DC0" w14:textId="77777777">
        <w:trPr>
          <w:trHeight w:val="321"/>
        </w:trPr>
        <w:tc>
          <w:tcPr>
            <w:tcW w:w="2383" w:type="dxa"/>
            <w:vMerge/>
            <w:tcBorders>
              <w:top w:val="single" w:sz="4" w:space="0" w:color="auto"/>
              <w:left w:val="single" w:sz="4" w:space="0" w:color="auto"/>
              <w:bottom w:val="single" w:sz="4" w:space="0" w:color="auto"/>
              <w:right w:val="single" w:sz="4" w:space="0" w:color="auto"/>
            </w:tcBorders>
          </w:tcPr>
          <w:p w14:paraId="6CC41E7B" w14:textId="77777777" w:rsidR="00F03062" w:rsidRDefault="00F03062">
            <w:pPr>
              <w:spacing w:after="0" w:line="240" w:lineRule="auto"/>
              <w:ind w:left="-113" w:right="-88"/>
              <w:jc w:val="center"/>
              <w:rPr>
                <w:rFonts w:ascii="Times New Roman" w:hAnsi="Times New Roman" w:cs="Times New Roman"/>
                <w:sz w:val="18"/>
                <w:szCs w:val="18"/>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auto"/>
          </w:tcPr>
          <w:p w14:paraId="3AD2590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32AD732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126" w:type="dxa"/>
            <w:vMerge w:val="restart"/>
            <w:tcBorders>
              <w:top w:val="single" w:sz="4" w:space="0" w:color="auto"/>
              <w:left w:val="single" w:sz="4" w:space="0" w:color="auto"/>
              <w:right w:val="single" w:sz="4" w:space="0" w:color="auto"/>
            </w:tcBorders>
            <w:shd w:val="clear" w:color="auto" w:fill="auto"/>
          </w:tcPr>
          <w:p w14:paraId="432849D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tcPr>
          <w:p w14:paraId="7BA54AF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0F39D6B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5D475B10" w14:textId="77777777">
        <w:trPr>
          <w:trHeight w:val="699"/>
        </w:trPr>
        <w:tc>
          <w:tcPr>
            <w:tcW w:w="2383" w:type="dxa"/>
            <w:vMerge/>
            <w:tcBorders>
              <w:top w:val="single" w:sz="4" w:space="0" w:color="auto"/>
              <w:left w:val="single" w:sz="4" w:space="0" w:color="auto"/>
              <w:bottom w:val="single" w:sz="4" w:space="0" w:color="auto"/>
              <w:right w:val="single" w:sz="4" w:space="0" w:color="auto"/>
            </w:tcBorders>
          </w:tcPr>
          <w:p w14:paraId="4F8690B9" w14:textId="77777777" w:rsidR="00F03062" w:rsidRDefault="00F03062">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786AD81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5F167E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092C4943"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vMerge/>
            <w:tcBorders>
              <w:left w:val="single" w:sz="4" w:space="0" w:color="auto"/>
              <w:bottom w:val="single" w:sz="4" w:space="0" w:color="auto"/>
              <w:right w:val="single" w:sz="4" w:space="0" w:color="auto"/>
            </w:tcBorders>
          </w:tcPr>
          <w:p w14:paraId="03034D3C"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0B6AB9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E2CEC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1A2374DF"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0920FFB9"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57D5CA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558B62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750F28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3775D2C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126" w:type="dxa"/>
            <w:tcBorders>
              <w:top w:val="single" w:sz="4" w:space="0" w:color="auto"/>
              <w:left w:val="single" w:sz="4" w:space="0" w:color="auto"/>
              <w:bottom w:val="single" w:sz="4" w:space="0" w:color="auto"/>
              <w:right w:val="single" w:sz="4" w:space="0" w:color="auto"/>
            </w:tcBorders>
          </w:tcPr>
          <w:p w14:paraId="3E24080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755491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DE2C36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2F707AB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5559BBC9"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51FF20FE"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43A1805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5C69D05"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4F82A0D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не более 1 </w:t>
            </w:r>
          </w:p>
        </w:tc>
        <w:tc>
          <w:tcPr>
            <w:tcW w:w="2126" w:type="dxa"/>
            <w:tcBorders>
              <w:top w:val="single" w:sz="4" w:space="0" w:color="auto"/>
              <w:left w:val="single" w:sz="4" w:space="0" w:color="auto"/>
              <w:bottom w:val="single" w:sz="4" w:space="0" w:color="auto"/>
              <w:right w:val="single" w:sz="4" w:space="0" w:color="auto"/>
            </w:tcBorders>
          </w:tcPr>
          <w:p w14:paraId="6161DBCE"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 -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23A5D6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41E240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w:t>
            </w:r>
          </w:p>
        </w:tc>
        <w:tc>
          <w:tcPr>
            <w:tcW w:w="1843" w:type="dxa"/>
            <w:tcBorders>
              <w:top w:val="single" w:sz="4" w:space="0" w:color="auto"/>
              <w:left w:val="single" w:sz="4" w:space="0" w:color="auto"/>
              <w:bottom w:val="single" w:sz="4" w:space="0" w:color="auto"/>
              <w:right w:val="single" w:sz="4" w:space="0" w:color="auto"/>
            </w:tcBorders>
          </w:tcPr>
          <w:p w14:paraId="6358810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2 </w:t>
            </w:r>
          </w:p>
        </w:tc>
      </w:tr>
      <w:tr w:rsidR="00F03062" w14:paraId="34BB9B0F"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6E85DF3D"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0D22378"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8A7734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100 000,00</w:t>
            </w:r>
          </w:p>
        </w:tc>
        <w:tc>
          <w:tcPr>
            <w:tcW w:w="1701" w:type="dxa"/>
            <w:tcBorders>
              <w:top w:val="single" w:sz="4" w:space="0" w:color="auto"/>
              <w:left w:val="single" w:sz="4" w:space="0" w:color="auto"/>
              <w:bottom w:val="single" w:sz="4" w:space="0" w:color="auto"/>
              <w:right w:val="single" w:sz="4" w:space="0" w:color="auto"/>
            </w:tcBorders>
          </w:tcPr>
          <w:p w14:paraId="0AFD7B7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80 000,00 </w:t>
            </w:r>
          </w:p>
        </w:tc>
        <w:tc>
          <w:tcPr>
            <w:tcW w:w="2126" w:type="dxa"/>
            <w:tcBorders>
              <w:top w:val="single" w:sz="4" w:space="0" w:color="auto"/>
              <w:left w:val="single" w:sz="4" w:space="0" w:color="auto"/>
              <w:bottom w:val="single" w:sz="4" w:space="0" w:color="auto"/>
              <w:right w:val="single" w:sz="4" w:space="0" w:color="auto"/>
            </w:tcBorders>
          </w:tcPr>
          <w:p w14:paraId="3975C7C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67D6DA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80 000,00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4E3F25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80 000,00 </w:t>
            </w:r>
          </w:p>
        </w:tc>
        <w:tc>
          <w:tcPr>
            <w:tcW w:w="1843" w:type="dxa"/>
            <w:tcBorders>
              <w:top w:val="single" w:sz="4" w:space="0" w:color="auto"/>
              <w:left w:val="single" w:sz="4" w:space="0" w:color="auto"/>
              <w:bottom w:val="single" w:sz="4" w:space="0" w:color="auto"/>
              <w:right w:val="single" w:sz="4" w:space="0" w:color="auto"/>
            </w:tcBorders>
          </w:tcPr>
          <w:p w14:paraId="77D4AB46" w14:textId="77777777" w:rsidR="00F03062" w:rsidRDefault="00F03062">
            <w:pPr>
              <w:spacing w:after="0" w:line="240" w:lineRule="auto"/>
              <w:ind w:left="-113" w:right="-88"/>
              <w:jc w:val="center"/>
              <w:rPr>
                <w:rFonts w:ascii="Times New Roman" w:hAnsi="Times New Roman" w:cs="Times New Roman"/>
                <w:sz w:val="18"/>
                <w:szCs w:val="18"/>
                <w:highlight w:val="yellow"/>
              </w:rPr>
            </w:pPr>
          </w:p>
        </w:tc>
      </w:tr>
    </w:tbl>
    <w:p w14:paraId="1C386764" w14:textId="77777777" w:rsidR="00F03062" w:rsidRDefault="00F03062">
      <w:pPr>
        <w:pStyle w:val="ConsPlusNormal"/>
        <w:spacing w:line="360" w:lineRule="auto"/>
        <w:ind w:firstLine="709"/>
        <w:jc w:val="both"/>
        <w:rPr>
          <w:rFonts w:ascii="Times New Roman" w:hAnsi="Times New Roman" w:cs="Times New Roman"/>
          <w:sz w:val="28"/>
          <w:szCs w:val="28"/>
        </w:rPr>
      </w:pPr>
    </w:p>
    <w:p w14:paraId="3AE3321B" w14:textId="77777777" w:rsidR="00F03062" w:rsidRDefault="00F03062">
      <w:pPr>
        <w:pStyle w:val="ConsPlusNormal"/>
        <w:spacing w:line="360" w:lineRule="auto"/>
        <w:ind w:firstLine="709"/>
        <w:jc w:val="both"/>
        <w:rPr>
          <w:rFonts w:ascii="Times New Roman" w:hAnsi="Times New Roman" w:cs="Times New Roman"/>
          <w:color w:val="FF0000"/>
          <w:sz w:val="28"/>
          <w:szCs w:val="28"/>
        </w:rPr>
      </w:pPr>
    </w:p>
    <w:p w14:paraId="39061A4A" w14:textId="77777777" w:rsidR="00F03062" w:rsidRDefault="00000000">
      <w:pPr>
        <w:rPr>
          <w:rFonts w:ascii="Times New Roman" w:eastAsia="Times New Roman" w:hAnsi="Times New Roman" w:cs="Times New Roman"/>
          <w:color w:val="FF0000"/>
          <w:sz w:val="28"/>
          <w:szCs w:val="28"/>
          <w:lang w:eastAsia="ru-RU"/>
        </w:rPr>
      </w:pPr>
      <w:r>
        <w:rPr>
          <w:rFonts w:ascii="Times New Roman" w:hAnsi="Times New Roman" w:cs="Times New Roman"/>
          <w:color w:val="FF0000"/>
          <w:sz w:val="28"/>
          <w:szCs w:val="28"/>
        </w:rPr>
        <w:br w:type="page"/>
      </w:r>
    </w:p>
    <w:p w14:paraId="3A2B529D" w14:textId="77777777" w:rsidR="00F03062" w:rsidRDefault="00F03062">
      <w:pPr>
        <w:pStyle w:val="ConsPlusNormal"/>
        <w:spacing w:line="360" w:lineRule="auto"/>
        <w:ind w:firstLine="709"/>
        <w:jc w:val="both"/>
        <w:rPr>
          <w:rFonts w:ascii="Times New Roman" w:hAnsi="Times New Roman" w:cs="Times New Roman"/>
          <w:color w:val="FF0000"/>
          <w:sz w:val="28"/>
          <w:szCs w:val="28"/>
        </w:rPr>
        <w:sectPr w:rsidR="00F03062">
          <w:pgSz w:w="16838" w:h="11906" w:orient="landscape"/>
          <w:pgMar w:top="1588" w:right="1418" w:bottom="567" w:left="1134" w:header="567" w:footer="709" w:gutter="0"/>
          <w:cols w:space="708"/>
          <w:titlePg/>
          <w:docGrid w:linePitch="360"/>
        </w:sectPr>
      </w:pPr>
    </w:p>
    <w:p w14:paraId="2B0D20A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4.5. Затраты на приобретение оборудования по обеспечению безопасности информации </w:t>
      </w:r>
      <w:r>
        <w:rPr>
          <w:rFonts w:ascii="Times New Roman" w:hAnsi="Times New Roman" w:cs="Times New Roman"/>
          <w:noProof/>
          <w:position w:val="-12"/>
          <w:sz w:val="28"/>
          <w:szCs w:val="28"/>
        </w:rPr>
        <w:drawing>
          <wp:inline distT="0" distB="0" distL="0" distR="0" wp14:anchorId="23C07BC9" wp14:editId="2A59847E">
            <wp:extent cx="476250" cy="257175"/>
            <wp:effectExtent l="0" t="0" r="0" b="0"/>
            <wp:docPr id="39" name="Рисунок 115" descr="base_23792_85543_568"/>
            <wp:cNvGraphicFramePr/>
            <a:graphic xmlns:a="http://schemas.openxmlformats.org/drawingml/2006/main">
              <a:graphicData uri="http://schemas.openxmlformats.org/drawingml/2006/picture">
                <pic:pic xmlns:pic="http://schemas.openxmlformats.org/drawingml/2006/picture">
                  <pic:nvPicPr>
                    <pic:cNvPr id="39" name="Рисунок 115" descr="base_23792_85543_568"/>
                    <pic:cNvPicPr preferRelativeResize="0">
                      <a:picLocks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a:off x="0" y="0"/>
                      <a:ext cx="4762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1ABB6A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73CB1A3" wp14:editId="7E778836">
            <wp:extent cx="2009775" cy="476250"/>
            <wp:effectExtent l="0" t="0" r="0" b="0"/>
            <wp:docPr id="38" name="Рисунок 116" descr="base_23792_85543_569"/>
            <wp:cNvGraphicFramePr/>
            <a:graphic xmlns:a="http://schemas.openxmlformats.org/drawingml/2006/main">
              <a:graphicData uri="http://schemas.openxmlformats.org/drawingml/2006/picture">
                <pic:pic xmlns:pic="http://schemas.openxmlformats.org/drawingml/2006/picture">
                  <pic:nvPicPr>
                    <pic:cNvPr id="38" name="Рисунок 116" descr="base_23792_85543_569"/>
                    <pic:cNvPicPr preferRelativeResize="0">
                      <a:picLocks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238A55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18331" wp14:editId="1702C725">
            <wp:extent cx="438150" cy="257175"/>
            <wp:effectExtent l="0" t="0" r="0" b="0"/>
            <wp:docPr id="37" name="Рисунок 117" descr="base_23792_85543_570"/>
            <wp:cNvGraphicFramePr/>
            <a:graphic xmlns:a="http://schemas.openxmlformats.org/drawingml/2006/main">
              <a:graphicData uri="http://schemas.openxmlformats.org/drawingml/2006/picture">
                <pic:pic xmlns:pic="http://schemas.openxmlformats.org/drawingml/2006/picture">
                  <pic:nvPicPr>
                    <pic:cNvPr id="37" name="Рисунок 117" descr="base_23792_85543_570"/>
                    <pic:cNvPicPr preferRelativeResize="0">
                      <a:picLocks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i-го оборудования по обеспечению безопасности информации;</w:t>
      </w:r>
    </w:p>
    <w:p w14:paraId="0D03766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09E8FD6" wp14:editId="3E00E3D4">
            <wp:extent cx="400050" cy="257175"/>
            <wp:effectExtent l="0" t="0" r="0" b="0"/>
            <wp:docPr id="36" name="Рисунок 118" descr="base_23792_85543_571"/>
            <wp:cNvGraphicFramePr/>
            <a:graphic xmlns:a="http://schemas.openxmlformats.org/drawingml/2006/main">
              <a:graphicData uri="http://schemas.openxmlformats.org/drawingml/2006/picture">
                <pic:pic xmlns:pic="http://schemas.openxmlformats.org/drawingml/2006/picture">
                  <pic:nvPicPr>
                    <pic:cNvPr id="36" name="Рисунок 118" descr="base_23792_85543_571"/>
                    <pic:cNvPicPr preferRelativeResize="0">
                      <a:picLocks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–цена приобретаемого i-го оборудования по обеспечению безопасности информации.</w:t>
      </w:r>
    </w:p>
    <w:p w14:paraId="58E2056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№17.</w:t>
      </w:r>
    </w:p>
    <w:p w14:paraId="71F59B1A"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№17</w:t>
      </w:r>
    </w:p>
    <w:p w14:paraId="764C231D" w14:textId="77777777" w:rsidR="00F03062" w:rsidRDefault="00000000">
      <w:pPr>
        <w:tabs>
          <w:tab w:val="left" w:pos="1134"/>
        </w:tabs>
        <w:autoSpaceDE w:val="0"/>
        <w:autoSpaceDN w:val="0"/>
        <w:adjustRightInd w:val="0"/>
        <w:spacing w:after="12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оборудования по обеспечению безопасности информации</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2410"/>
        <w:gridCol w:w="2693"/>
      </w:tblGrid>
      <w:tr w:rsidR="00F03062" w14:paraId="3807F1F8" w14:textId="77777777">
        <w:trPr>
          <w:trHeight w:val="183"/>
        </w:trPr>
        <w:tc>
          <w:tcPr>
            <w:tcW w:w="4423" w:type="dxa"/>
            <w:shd w:val="clear" w:color="auto" w:fill="auto"/>
          </w:tcPr>
          <w:p w14:paraId="61EBF45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оборудования по обеспечению безопасности информации</w:t>
            </w:r>
          </w:p>
        </w:tc>
        <w:tc>
          <w:tcPr>
            <w:tcW w:w="2410" w:type="dxa"/>
          </w:tcPr>
          <w:p w14:paraId="340886B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в год (штук)</w:t>
            </w:r>
          </w:p>
        </w:tc>
        <w:tc>
          <w:tcPr>
            <w:tcW w:w="2693" w:type="dxa"/>
            <w:shd w:val="clear" w:color="auto" w:fill="auto"/>
          </w:tcPr>
          <w:p w14:paraId="4625ED2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9545136" w14:textId="77777777">
        <w:trPr>
          <w:trHeight w:val="168"/>
        </w:trPr>
        <w:tc>
          <w:tcPr>
            <w:tcW w:w="4423" w:type="dxa"/>
            <w:shd w:val="clear" w:color="auto" w:fill="auto"/>
          </w:tcPr>
          <w:p w14:paraId="23DA9A27" w14:textId="77777777" w:rsidR="00F03062" w:rsidRDefault="0000000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Rutoken</w:t>
            </w:r>
            <w:proofErr w:type="spellEnd"/>
          </w:p>
        </w:tc>
        <w:tc>
          <w:tcPr>
            <w:tcW w:w="2410" w:type="dxa"/>
          </w:tcPr>
          <w:p w14:paraId="1458829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2693" w:type="dxa"/>
            <w:shd w:val="clear" w:color="auto" w:fill="auto"/>
          </w:tcPr>
          <w:p w14:paraId="2296AC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F03062" w14:paraId="0C9FFE8D" w14:textId="77777777">
        <w:trPr>
          <w:trHeight w:val="210"/>
        </w:trPr>
        <w:tc>
          <w:tcPr>
            <w:tcW w:w="4423" w:type="dxa"/>
            <w:shd w:val="clear" w:color="auto" w:fill="auto"/>
          </w:tcPr>
          <w:p w14:paraId="02BC45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Изготовление сертификата ключа</w:t>
            </w:r>
          </w:p>
        </w:tc>
        <w:tc>
          <w:tcPr>
            <w:tcW w:w="2410" w:type="dxa"/>
          </w:tcPr>
          <w:p w14:paraId="0BB7CBC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2693" w:type="dxa"/>
            <w:shd w:val="clear" w:color="auto" w:fill="auto"/>
          </w:tcPr>
          <w:p w14:paraId="2510B29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70F51830" w14:textId="77777777" w:rsidR="00F03062" w:rsidRDefault="00000000">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color w:val="FF0000"/>
          <w:sz w:val="24"/>
          <w:szCs w:val="20"/>
          <w:lang w:eastAsia="ru-RU"/>
        </w:rPr>
        <w:t xml:space="preserve">* </w:t>
      </w:r>
      <w:r>
        <w:rPr>
          <w:rFonts w:ascii="Times New Roman" w:eastAsia="Times New Roman" w:hAnsi="Times New Roman" w:cs="Times New Roman"/>
          <w:bCs/>
          <w:sz w:val="28"/>
          <w:szCs w:val="28"/>
          <w:lang w:eastAsia="ru-RU"/>
        </w:rPr>
        <w:t>количество и наименование носителей информации в связи со служебной необходимостью может быть изменено. При этом закупка осуществляется в пределах лимитов бюджетных обязательств на обеспечение функций министерства, учреждения.</w:t>
      </w:r>
    </w:p>
    <w:p w14:paraId="05ADCB09"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4.6. Затраты на приобретение системных телефонов, телефонов, факсов, диктофонов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тфд</w:t>
      </w:r>
      <w:proofErr w:type="spellEnd"/>
      <w:r>
        <w:rPr>
          <w:rFonts w:ascii="Times New Roman" w:hAnsi="Times New Roman" w:cs="Times New Roman"/>
          <w:sz w:val="28"/>
          <w:szCs w:val="28"/>
        </w:rPr>
        <w:t>), определяемые по формуле:</w:t>
      </w:r>
    </w:p>
    <w:p w14:paraId="7752CF3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тфд</m:t>
              </m:r>
            </m:sub>
          </m:sSub>
          <m:r>
            <m:rPr>
              <m:sty m:val="p"/>
            </m:rPr>
            <w:rPr>
              <w:rFonts w:ascii="Cambria Math" w:hAnsi="Cambria Math" w:cs="Times New Roman"/>
              <w:sz w:val="28"/>
              <w:szCs w:val="28"/>
              <w:lang w:val="en-US"/>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m:t>
              </m:r>
              <m:r>
                <m:rPr>
                  <m:sty m:val="p"/>
                </m:rPr>
                <w:rPr>
                  <w:rFonts w:ascii="Cambria Math" w:hAnsi="Cambria Math" w:cs="Times New Roman"/>
                  <w:sz w:val="28"/>
                  <w:szCs w:val="28"/>
                  <w:lang w:val="en-US"/>
                </w:rPr>
                <m:t>=1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iпртфд</m:t>
                  </m:r>
                </m:sub>
              </m:sSub>
            </m:e>
          </m:nary>
          <m:r>
            <m:rPr>
              <m:sty m:val="p"/>
            </m:rPr>
            <w:rPr>
              <w:rFonts w:ascii="Cambria Math" w:hAnsi="Cambria Math" w:cs="Times New Roman"/>
              <w:sz w:val="28"/>
              <w:szCs w:val="28"/>
              <w:lang w:val="en-US"/>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 xml:space="preserve">i </m:t>
              </m:r>
              <m:r>
                <m:rPr>
                  <m:sty m:val="p"/>
                </m:rPr>
                <w:rPr>
                  <w:rFonts w:ascii="Cambria Math" w:hAnsi="Cambria Math" w:cs="Times New Roman"/>
                  <w:sz w:val="28"/>
                  <w:szCs w:val="28"/>
                </w:rPr>
                <m:t>пртфд</m:t>
              </m:r>
            </m:sub>
          </m:sSub>
          <m:r>
            <m:rPr>
              <m:sty m:val="p"/>
            </m:rPr>
            <w:rPr>
              <w:rFonts w:ascii="Cambria Math" w:hAnsi="Cambria Math" w:cs="Times New Roman"/>
              <w:sz w:val="28"/>
              <w:szCs w:val="28"/>
            </w:rPr>
            <m:t>, где:</m:t>
          </m:r>
        </m:oMath>
      </m:oMathPara>
    </w:p>
    <w:p w14:paraId="3EE36A1C"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 xml:space="preserve">i пртфд </m:t>
            </m:r>
          </m:sub>
        </m:sSub>
      </m:oMath>
      <w:r>
        <w:rPr>
          <w:rFonts w:ascii="Times New Roman" w:hAnsi="Times New Roman" w:cs="Times New Roman"/>
          <w:sz w:val="28"/>
          <w:szCs w:val="28"/>
        </w:rPr>
        <w:t>–планируемое к приобретению количество системных телефонов, телефонов, факсов, диктофонов по i-й должности;</w:t>
      </w:r>
    </w:p>
    <w:p w14:paraId="356A8FCF"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пртфд</m:t>
            </m:r>
          </m:sub>
        </m:sSub>
      </m:oMath>
      <w:r>
        <w:rPr>
          <w:rFonts w:ascii="Times New Roman" w:hAnsi="Times New Roman" w:cs="Times New Roman"/>
          <w:sz w:val="28"/>
          <w:szCs w:val="28"/>
        </w:rPr>
        <w:t>– стоимость одного системного телефона, телефона, факса, диктофона для i-й должности.</w:t>
      </w:r>
    </w:p>
    <w:p w14:paraId="541BD7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№18.</w:t>
      </w:r>
    </w:p>
    <w:p w14:paraId="4B2D319B" w14:textId="77777777" w:rsidR="00F03062" w:rsidRDefault="00000000">
      <w:pPr>
        <w:widowControl w:val="0"/>
        <w:autoSpaceDE w:val="0"/>
        <w:autoSpaceDN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t>Таблица 18.</w:t>
      </w:r>
    </w:p>
    <w:p w14:paraId="1FD4DE87"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системных телефонов, телефонов, факсов, диктофонов</w:t>
      </w:r>
    </w:p>
    <w:p w14:paraId="4469A501" w14:textId="77777777" w:rsidR="00F03062" w:rsidRDefault="00F03062">
      <w:pPr>
        <w:widowControl w:val="0"/>
        <w:autoSpaceDE w:val="0"/>
        <w:autoSpaceDN w:val="0"/>
        <w:spacing w:after="0" w:line="240" w:lineRule="auto"/>
        <w:ind w:firstLine="709"/>
        <w:jc w:val="right"/>
        <w:rPr>
          <w:rFonts w:ascii="Times New Roman" w:hAnsi="Times New Roman" w:cs="Times New Roman"/>
          <w:sz w:val="28"/>
          <w:szCs w:val="28"/>
        </w:rPr>
      </w:pPr>
    </w:p>
    <w:tbl>
      <w:tblPr>
        <w:tblW w:w="15026" w:type="dxa"/>
        <w:tblInd w:w="93" w:type="dxa"/>
        <w:tblLayout w:type="fixed"/>
        <w:tblLook w:val="04A0" w:firstRow="1" w:lastRow="0" w:firstColumn="1" w:lastColumn="0" w:noHBand="0" w:noVBand="1"/>
      </w:tblPr>
      <w:tblGrid>
        <w:gridCol w:w="2235"/>
        <w:gridCol w:w="1517"/>
        <w:gridCol w:w="1734"/>
        <w:gridCol w:w="1951"/>
        <w:gridCol w:w="1736"/>
        <w:gridCol w:w="1734"/>
        <w:gridCol w:w="2168"/>
        <w:gridCol w:w="1951"/>
      </w:tblGrid>
      <w:tr w:rsidR="00F03062" w14:paraId="2B739F8D" w14:textId="77777777">
        <w:trPr>
          <w:trHeight w:val="385"/>
        </w:trPr>
        <w:tc>
          <w:tcPr>
            <w:tcW w:w="2235" w:type="dxa"/>
            <w:vMerge w:val="restart"/>
            <w:tcBorders>
              <w:top w:val="single" w:sz="4" w:space="0" w:color="auto"/>
              <w:left w:val="single" w:sz="4" w:space="0" w:color="auto"/>
              <w:bottom w:val="single" w:sz="4" w:space="0" w:color="auto"/>
              <w:right w:val="single" w:sz="4" w:space="0" w:color="auto"/>
            </w:tcBorders>
          </w:tcPr>
          <w:p w14:paraId="23EBE78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Наименование</w:t>
            </w:r>
          </w:p>
          <w:p w14:paraId="2C1E5A3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норматива</w:t>
            </w:r>
          </w:p>
        </w:tc>
        <w:tc>
          <w:tcPr>
            <w:tcW w:w="6938" w:type="dxa"/>
            <w:gridSpan w:val="4"/>
            <w:tcBorders>
              <w:top w:val="single" w:sz="4" w:space="0" w:color="auto"/>
              <w:left w:val="single" w:sz="4" w:space="0" w:color="auto"/>
              <w:bottom w:val="single" w:sz="4" w:space="0" w:color="auto"/>
              <w:right w:val="single" w:sz="4" w:space="0" w:color="auto"/>
            </w:tcBorders>
            <w:shd w:val="clear" w:color="auto" w:fill="auto"/>
          </w:tcPr>
          <w:p w14:paraId="2378F6C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Государственный орган Кировской области – министерство промышленности, предпринимательства и торговли Кировской области</w:t>
            </w:r>
          </w:p>
        </w:tc>
        <w:tc>
          <w:tcPr>
            <w:tcW w:w="5853" w:type="dxa"/>
            <w:gridSpan w:val="3"/>
            <w:tcBorders>
              <w:top w:val="single" w:sz="4" w:space="0" w:color="auto"/>
              <w:left w:val="single" w:sz="4" w:space="0" w:color="auto"/>
              <w:bottom w:val="single" w:sz="4" w:space="0" w:color="auto"/>
              <w:right w:val="single" w:sz="4" w:space="0" w:color="auto"/>
            </w:tcBorders>
            <w:shd w:val="clear" w:color="auto" w:fill="auto"/>
          </w:tcPr>
          <w:p w14:paraId="72A1277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0D16721F" w14:textId="77777777">
        <w:trPr>
          <w:trHeight w:val="408"/>
        </w:trPr>
        <w:tc>
          <w:tcPr>
            <w:tcW w:w="2235" w:type="dxa"/>
            <w:vMerge/>
            <w:tcBorders>
              <w:top w:val="single" w:sz="4" w:space="0" w:color="auto"/>
              <w:left w:val="single" w:sz="4" w:space="0" w:color="auto"/>
              <w:bottom w:val="single" w:sz="4" w:space="0" w:color="auto"/>
              <w:right w:val="single" w:sz="4" w:space="0" w:color="auto"/>
            </w:tcBorders>
          </w:tcPr>
          <w:p w14:paraId="0DBCBB5E"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3251" w:type="dxa"/>
            <w:gridSpan w:val="2"/>
            <w:tcBorders>
              <w:top w:val="single" w:sz="4" w:space="0" w:color="auto"/>
              <w:left w:val="single" w:sz="4" w:space="0" w:color="auto"/>
              <w:bottom w:val="single" w:sz="4" w:space="0" w:color="auto"/>
              <w:right w:val="single" w:sz="4" w:space="0" w:color="auto"/>
            </w:tcBorders>
            <w:shd w:val="clear" w:color="auto" w:fill="auto"/>
          </w:tcPr>
          <w:p w14:paraId="1C6CC224"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«руководители»</w:t>
            </w:r>
          </w:p>
        </w:tc>
        <w:tc>
          <w:tcPr>
            <w:tcW w:w="1951" w:type="dxa"/>
            <w:vMerge w:val="restart"/>
            <w:tcBorders>
              <w:top w:val="single" w:sz="4" w:space="0" w:color="auto"/>
              <w:left w:val="single" w:sz="4" w:space="0" w:color="auto"/>
              <w:bottom w:val="single" w:sz="4" w:space="0" w:color="auto"/>
              <w:right w:val="single" w:sz="4" w:space="0" w:color="auto"/>
            </w:tcBorders>
            <w:shd w:val="clear" w:color="auto" w:fill="auto"/>
          </w:tcPr>
          <w:p w14:paraId="1360B36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«помощники (советники)»</w:t>
            </w:r>
          </w:p>
        </w:tc>
        <w:tc>
          <w:tcPr>
            <w:tcW w:w="1736" w:type="dxa"/>
            <w:vMerge w:val="restart"/>
            <w:tcBorders>
              <w:top w:val="single" w:sz="4" w:space="0" w:color="auto"/>
              <w:left w:val="single" w:sz="4" w:space="0" w:color="auto"/>
              <w:right w:val="single" w:sz="4" w:space="0" w:color="auto"/>
            </w:tcBorders>
            <w:shd w:val="clear" w:color="auto" w:fill="auto"/>
          </w:tcPr>
          <w:p w14:paraId="7FCE2A9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«специалисты»</w:t>
            </w:r>
          </w:p>
        </w:tc>
        <w:tc>
          <w:tcPr>
            <w:tcW w:w="3902" w:type="dxa"/>
            <w:gridSpan w:val="2"/>
            <w:tcBorders>
              <w:top w:val="single" w:sz="4" w:space="0" w:color="auto"/>
              <w:left w:val="single" w:sz="4" w:space="0" w:color="auto"/>
              <w:bottom w:val="single" w:sz="4" w:space="0" w:color="auto"/>
              <w:right w:val="single" w:sz="4" w:space="0" w:color="auto"/>
            </w:tcBorders>
            <w:shd w:val="clear" w:color="auto" w:fill="auto"/>
          </w:tcPr>
          <w:p w14:paraId="2345A07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«руководители»</w:t>
            </w:r>
          </w:p>
        </w:tc>
        <w:tc>
          <w:tcPr>
            <w:tcW w:w="1951" w:type="dxa"/>
            <w:vMerge w:val="restart"/>
            <w:tcBorders>
              <w:top w:val="single" w:sz="4" w:space="0" w:color="auto"/>
              <w:left w:val="single" w:sz="4" w:space="0" w:color="auto"/>
              <w:right w:val="single" w:sz="4" w:space="0" w:color="auto"/>
            </w:tcBorders>
            <w:shd w:val="clear" w:color="auto" w:fill="auto"/>
          </w:tcPr>
          <w:p w14:paraId="412A414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«специалисты»</w:t>
            </w:r>
          </w:p>
        </w:tc>
      </w:tr>
      <w:tr w:rsidR="00F03062" w14:paraId="3D1B6F7C" w14:textId="77777777">
        <w:trPr>
          <w:trHeight w:val="643"/>
        </w:trPr>
        <w:tc>
          <w:tcPr>
            <w:tcW w:w="2235" w:type="dxa"/>
            <w:vMerge/>
            <w:tcBorders>
              <w:top w:val="single" w:sz="4" w:space="0" w:color="auto"/>
              <w:left w:val="single" w:sz="4" w:space="0" w:color="auto"/>
              <w:bottom w:val="single" w:sz="4" w:space="0" w:color="auto"/>
              <w:right w:val="single" w:sz="4" w:space="0" w:color="auto"/>
            </w:tcBorders>
          </w:tcPr>
          <w:p w14:paraId="3124CD61"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6BE7CBF7"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688B8BE"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 структурного подразделения</w:t>
            </w:r>
          </w:p>
        </w:tc>
        <w:tc>
          <w:tcPr>
            <w:tcW w:w="1951" w:type="dxa"/>
            <w:vMerge/>
            <w:tcBorders>
              <w:top w:val="single" w:sz="4" w:space="0" w:color="auto"/>
              <w:left w:val="single" w:sz="4" w:space="0" w:color="auto"/>
              <w:bottom w:val="single" w:sz="4" w:space="0" w:color="auto"/>
              <w:right w:val="single" w:sz="4" w:space="0" w:color="auto"/>
            </w:tcBorders>
            <w:shd w:val="clear" w:color="auto" w:fill="auto"/>
          </w:tcPr>
          <w:p w14:paraId="36242E2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vMerge/>
            <w:tcBorders>
              <w:left w:val="single" w:sz="4" w:space="0" w:color="auto"/>
              <w:bottom w:val="single" w:sz="4" w:space="0" w:color="auto"/>
              <w:right w:val="single" w:sz="4" w:space="0" w:color="auto"/>
            </w:tcBorders>
          </w:tcPr>
          <w:p w14:paraId="250BAC45"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4BDC909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67A382D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 структурного подразделения</w:t>
            </w:r>
          </w:p>
        </w:tc>
        <w:tc>
          <w:tcPr>
            <w:tcW w:w="1951" w:type="dxa"/>
            <w:vMerge/>
            <w:tcBorders>
              <w:left w:val="single" w:sz="4" w:space="0" w:color="auto"/>
              <w:bottom w:val="single" w:sz="4" w:space="0" w:color="auto"/>
              <w:right w:val="single" w:sz="4" w:space="0" w:color="auto"/>
            </w:tcBorders>
            <w:shd w:val="clear" w:color="auto" w:fill="auto"/>
          </w:tcPr>
          <w:p w14:paraId="06DF3C5D"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62942605"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090CE9F"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hAnsi="Times New Roman" w:cs="Times New Roman"/>
                <w:sz w:val="20"/>
                <w:szCs w:val="20"/>
              </w:rPr>
              <w:t>Телефон</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E539D27"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58C0B084"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73409F80"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1133F2C1"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0F49654"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237E18C"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04D460D9"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3EA14640"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88368B4"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1454A7E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1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0EB9C241"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075DE4B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c>
          <w:tcPr>
            <w:tcW w:w="1736" w:type="dxa"/>
            <w:tcBorders>
              <w:top w:val="single" w:sz="4" w:space="0" w:color="auto"/>
              <w:left w:val="single" w:sz="4" w:space="0" w:color="auto"/>
              <w:bottom w:val="single" w:sz="4" w:space="0" w:color="auto"/>
              <w:right w:val="single" w:sz="4" w:space="0" w:color="auto"/>
            </w:tcBorders>
          </w:tcPr>
          <w:p w14:paraId="381C4E0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1единица на 1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0E9F43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 1</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A4B29D1"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c>
          <w:tcPr>
            <w:tcW w:w="1951" w:type="dxa"/>
            <w:tcBorders>
              <w:top w:val="single" w:sz="4" w:space="0" w:color="auto"/>
              <w:left w:val="single" w:sz="4" w:space="0" w:color="auto"/>
              <w:bottom w:val="single" w:sz="4" w:space="0" w:color="auto"/>
              <w:right w:val="single" w:sz="4" w:space="0" w:color="auto"/>
            </w:tcBorders>
          </w:tcPr>
          <w:p w14:paraId="508FFB1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r>
      <w:tr w:rsidR="00F03062" w14:paraId="77127C31"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4C10E05D"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3E7C24D4"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B9DB91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951" w:type="dxa"/>
            <w:tcBorders>
              <w:top w:val="single" w:sz="4" w:space="0" w:color="auto"/>
              <w:left w:val="single" w:sz="4" w:space="0" w:color="auto"/>
              <w:bottom w:val="single" w:sz="4" w:space="0" w:color="auto"/>
              <w:right w:val="single" w:sz="4" w:space="0" w:color="auto"/>
            </w:tcBorders>
          </w:tcPr>
          <w:p w14:paraId="2CD1E27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3000,00</w:t>
            </w:r>
          </w:p>
        </w:tc>
        <w:tc>
          <w:tcPr>
            <w:tcW w:w="1736" w:type="dxa"/>
            <w:tcBorders>
              <w:top w:val="single" w:sz="4" w:space="0" w:color="auto"/>
              <w:left w:val="single" w:sz="4" w:space="0" w:color="auto"/>
              <w:bottom w:val="single" w:sz="4" w:space="0" w:color="auto"/>
              <w:right w:val="single" w:sz="4" w:space="0" w:color="auto"/>
            </w:tcBorders>
          </w:tcPr>
          <w:p w14:paraId="0AEAFEC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743BD2B4"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360F441E"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3000,00</w:t>
            </w:r>
          </w:p>
        </w:tc>
        <w:tc>
          <w:tcPr>
            <w:tcW w:w="1951" w:type="dxa"/>
            <w:tcBorders>
              <w:top w:val="single" w:sz="4" w:space="0" w:color="auto"/>
              <w:left w:val="single" w:sz="4" w:space="0" w:color="auto"/>
              <w:bottom w:val="single" w:sz="4" w:space="0" w:color="auto"/>
              <w:right w:val="single" w:sz="4" w:space="0" w:color="auto"/>
            </w:tcBorders>
          </w:tcPr>
          <w:p w14:paraId="02B50F24"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3000,00</w:t>
            </w:r>
          </w:p>
        </w:tc>
      </w:tr>
      <w:tr w:rsidR="00F03062" w14:paraId="696C6AF1"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1B3352C6"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Диктофон</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1AFB40C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3F1241B"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4502E56B"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1B2809E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A106FBA"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39B351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4450C398"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0D2B951E"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7F4F9FC0"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CB080C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0A49789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3FA2E21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6" w:type="dxa"/>
            <w:tcBorders>
              <w:top w:val="single" w:sz="4" w:space="0" w:color="auto"/>
              <w:left w:val="single" w:sz="4" w:space="0" w:color="auto"/>
              <w:bottom w:val="single" w:sz="4" w:space="0" w:color="auto"/>
              <w:right w:val="single" w:sz="4" w:space="0" w:color="auto"/>
            </w:tcBorders>
          </w:tcPr>
          <w:p w14:paraId="66C9360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502B371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24ED20D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38115D0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F03062" w14:paraId="4F42D0F4"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5C0447C2"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B41CF98"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6C5C63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951" w:type="dxa"/>
            <w:tcBorders>
              <w:top w:val="single" w:sz="4" w:space="0" w:color="auto"/>
              <w:left w:val="single" w:sz="4" w:space="0" w:color="auto"/>
              <w:bottom w:val="single" w:sz="4" w:space="0" w:color="auto"/>
              <w:right w:val="single" w:sz="4" w:space="0" w:color="auto"/>
            </w:tcBorders>
          </w:tcPr>
          <w:p w14:paraId="3C514D0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6" w:type="dxa"/>
            <w:tcBorders>
              <w:top w:val="single" w:sz="4" w:space="0" w:color="auto"/>
              <w:left w:val="single" w:sz="4" w:space="0" w:color="auto"/>
              <w:bottom w:val="single" w:sz="4" w:space="0" w:color="auto"/>
              <w:right w:val="single" w:sz="4" w:space="0" w:color="auto"/>
            </w:tcBorders>
          </w:tcPr>
          <w:p w14:paraId="160599E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FED2261"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774CD4A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951" w:type="dxa"/>
            <w:tcBorders>
              <w:top w:val="single" w:sz="4" w:space="0" w:color="auto"/>
              <w:left w:val="single" w:sz="4" w:space="0" w:color="auto"/>
              <w:bottom w:val="single" w:sz="4" w:space="0" w:color="auto"/>
              <w:right w:val="single" w:sz="4" w:space="0" w:color="auto"/>
            </w:tcBorders>
          </w:tcPr>
          <w:p w14:paraId="5987F15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r>
      <w:tr w:rsidR="00F03062" w14:paraId="4A95B0BE"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5156F083"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Радиотелефон</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0F55C38F"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83C02FD"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614B8D08"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2A6E660A"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84D6A51"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7CF499B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4EB9D7B9"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767334B5"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BAA4F60"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7FB3F45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1единицы на </w:t>
            </w:r>
            <w:r>
              <w:rPr>
                <w:rFonts w:ascii="Times New Roman" w:eastAsia="Calibri" w:hAnsi="Times New Roman" w:cs="Times New Roman"/>
                <w:sz w:val="20"/>
                <w:szCs w:val="20"/>
              </w:rPr>
              <w:lastRenderedPageBreak/>
              <w:t>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5B2493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13AF63B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6" w:type="dxa"/>
            <w:tcBorders>
              <w:top w:val="single" w:sz="4" w:space="0" w:color="auto"/>
              <w:left w:val="single" w:sz="4" w:space="0" w:color="auto"/>
              <w:bottom w:val="single" w:sz="4" w:space="0" w:color="auto"/>
              <w:right w:val="single" w:sz="4" w:space="0" w:color="auto"/>
            </w:tcBorders>
          </w:tcPr>
          <w:p w14:paraId="4A91988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4E94871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330EA13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534AC4F8"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F03062" w14:paraId="443FE0DB"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3CBA030F"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4714214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A4E726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951" w:type="dxa"/>
            <w:tcBorders>
              <w:top w:val="single" w:sz="4" w:space="0" w:color="auto"/>
              <w:left w:val="single" w:sz="4" w:space="0" w:color="auto"/>
              <w:bottom w:val="single" w:sz="4" w:space="0" w:color="auto"/>
              <w:right w:val="single" w:sz="4" w:space="0" w:color="auto"/>
            </w:tcBorders>
          </w:tcPr>
          <w:p w14:paraId="5E885ED7"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6" w:type="dxa"/>
            <w:tcBorders>
              <w:top w:val="single" w:sz="4" w:space="0" w:color="auto"/>
              <w:left w:val="single" w:sz="4" w:space="0" w:color="auto"/>
              <w:bottom w:val="single" w:sz="4" w:space="0" w:color="auto"/>
              <w:right w:val="single" w:sz="4" w:space="0" w:color="auto"/>
            </w:tcBorders>
          </w:tcPr>
          <w:p w14:paraId="30AB547E"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7D53F5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0AEABC3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951" w:type="dxa"/>
            <w:tcBorders>
              <w:top w:val="single" w:sz="4" w:space="0" w:color="auto"/>
              <w:left w:val="single" w:sz="4" w:space="0" w:color="auto"/>
              <w:bottom w:val="single" w:sz="4" w:space="0" w:color="auto"/>
              <w:right w:val="single" w:sz="4" w:space="0" w:color="auto"/>
            </w:tcBorders>
          </w:tcPr>
          <w:p w14:paraId="6A43C094"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4000,00</w:t>
            </w:r>
          </w:p>
        </w:tc>
      </w:tr>
      <w:tr w:rsidR="00F03062" w14:paraId="5F07FF92"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1A20B65"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Аккумулятор для радиотелефона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09C19BB"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F93CDF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0451249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37F5A6F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6136A6F"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1E7053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66BF96C5"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47B0B301" w14:textId="77777777">
        <w:trPr>
          <w:trHeight w:val="262"/>
        </w:trPr>
        <w:tc>
          <w:tcPr>
            <w:tcW w:w="2235" w:type="dxa"/>
            <w:tcBorders>
              <w:top w:val="single" w:sz="4" w:space="0" w:color="auto"/>
              <w:left w:val="single" w:sz="4" w:space="0" w:color="auto"/>
              <w:bottom w:val="single" w:sz="4" w:space="0" w:color="auto"/>
              <w:right w:val="single" w:sz="4" w:space="0" w:color="auto"/>
            </w:tcBorders>
          </w:tcPr>
          <w:p w14:paraId="50E4757B"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677BC9A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2F4AB1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4F5488DE"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736" w:type="dxa"/>
            <w:tcBorders>
              <w:top w:val="single" w:sz="4" w:space="0" w:color="auto"/>
              <w:left w:val="single" w:sz="4" w:space="0" w:color="auto"/>
              <w:bottom w:val="single" w:sz="4" w:space="0" w:color="auto"/>
              <w:right w:val="single" w:sz="4" w:space="0" w:color="auto"/>
            </w:tcBorders>
          </w:tcPr>
          <w:p w14:paraId="79137B9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7B7A6DD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22D473F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сотрудника</w:t>
            </w:r>
          </w:p>
        </w:tc>
        <w:tc>
          <w:tcPr>
            <w:tcW w:w="1951" w:type="dxa"/>
            <w:tcBorders>
              <w:top w:val="single" w:sz="4" w:space="0" w:color="auto"/>
              <w:left w:val="single" w:sz="4" w:space="0" w:color="auto"/>
              <w:bottom w:val="single" w:sz="4" w:space="0" w:color="auto"/>
              <w:right w:val="single" w:sz="4" w:space="0" w:color="auto"/>
            </w:tcBorders>
          </w:tcPr>
          <w:p w14:paraId="4B70F69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r>
      <w:tr w:rsidR="00F03062" w14:paraId="326BF055" w14:textId="77777777">
        <w:trPr>
          <w:trHeight w:val="410"/>
        </w:trPr>
        <w:tc>
          <w:tcPr>
            <w:tcW w:w="2235" w:type="dxa"/>
            <w:tcBorders>
              <w:top w:val="single" w:sz="4" w:space="0" w:color="auto"/>
              <w:left w:val="single" w:sz="4" w:space="0" w:color="auto"/>
              <w:bottom w:val="single" w:sz="4" w:space="0" w:color="auto"/>
              <w:right w:val="single" w:sz="4" w:space="0" w:color="auto"/>
            </w:tcBorders>
          </w:tcPr>
          <w:p w14:paraId="60D01763"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A1E0BA1"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5DB0F11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w:t>
            </w:r>
          </w:p>
        </w:tc>
        <w:tc>
          <w:tcPr>
            <w:tcW w:w="1951" w:type="dxa"/>
            <w:tcBorders>
              <w:top w:val="single" w:sz="4" w:space="0" w:color="auto"/>
              <w:left w:val="single" w:sz="4" w:space="0" w:color="auto"/>
              <w:bottom w:val="single" w:sz="4" w:space="0" w:color="auto"/>
              <w:right w:val="single" w:sz="4" w:space="0" w:color="auto"/>
            </w:tcBorders>
          </w:tcPr>
          <w:p w14:paraId="681DAB6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w:t>
            </w:r>
          </w:p>
        </w:tc>
        <w:tc>
          <w:tcPr>
            <w:tcW w:w="1736" w:type="dxa"/>
            <w:tcBorders>
              <w:top w:val="single" w:sz="4" w:space="0" w:color="auto"/>
              <w:left w:val="single" w:sz="4" w:space="0" w:color="auto"/>
              <w:bottom w:val="single" w:sz="4" w:space="0" w:color="auto"/>
              <w:right w:val="single" w:sz="4" w:space="0" w:color="auto"/>
            </w:tcBorders>
          </w:tcPr>
          <w:p w14:paraId="5545D3D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72DD43E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2D841DB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w:t>
            </w:r>
          </w:p>
        </w:tc>
        <w:tc>
          <w:tcPr>
            <w:tcW w:w="1951" w:type="dxa"/>
            <w:tcBorders>
              <w:top w:val="single" w:sz="4" w:space="0" w:color="auto"/>
              <w:left w:val="single" w:sz="4" w:space="0" w:color="auto"/>
              <w:bottom w:val="single" w:sz="4" w:space="0" w:color="auto"/>
              <w:right w:val="single" w:sz="4" w:space="0" w:color="auto"/>
            </w:tcBorders>
          </w:tcPr>
          <w:p w14:paraId="4073B82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w:t>
            </w:r>
          </w:p>
        </w:tc>
      </w:tr>
    </w:tbl>
    <w:p w14:paraId="71EFA9A5" w14:textId="77777777" w:rsidR="00F03062" w:rsidRDefault="00F03062">
      <w:pPr>
        <w:rPr>
          <w:rFonts w:ascii="Times New Roman" w:eastAsia="Times New Roman" w:hAnsi="Times New Roman" w:cs="Times New Roman"/>
          <w:color w:val="FF0000"/>
          <w:sz w:val="28"/>
          <w:szCs w:val="28"/>
          <w:lang w:eastAsia="ru-RU"/>
        </w:rPr>
      </w:pPr>
    </w:p>
    <w:p w14:paraId="124C04B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телефонов, радиотелефонов и аккумуляторов к радиотелефонам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учреждения. Приобретение производится с целью замены неисправных, а также подлежащих списанию неисправных телефонов и радиотелефонов. Допускается приобретение телефонов, радиотелефонов и аккумуляторов к ним для создания резерва с целью обеспечения непрерывности работы из расчета в год не менее 5% от общего количества телефонов и радиотелефонов.</w:t>
      </w:r>
    </w:p>
    <w:p w14:paraId="095CEDEB" w14:textId="77777777" w:rsidR="00F03062" w:rsidRDefault="00F03062">
      <w:pPr>
        <w:pStyle w:val="ConsPlusNormal"/>
        <w:spacing w:line="360" w:lineRule="auto"/>
        <w:ind w:firstLine="709"/>
        <w:jc w:val="both"/>
        <w:rPr>
          <w:rFonts w:ascii="Times New Roman" w:hAnsi="Times New Roman" w:cs="Times New Roman"/>
          <w:sz w:val="28"/>
          <w:szCs w:val="28"/>
        </w:rPr>
      </w:pPr>
    </w:p>
    <w:p w14:paraId="4D200E43" w14:textId="77777777" w:rsidR="00F03062" w:rsidRDefault="00F03062">
      <w:pPr>
        <w:rPr>
          <w:rFonts w:ascii="Times New Roman" w:eastAsia="Times New Roman" w:hAnsi="Times New Roman" w:cs="Times New Roman"/>
          <w:sz w:val="28"/>
          <w:szCs w:val="28"/>
          <w:lang w:eastAsia="ru-RU"/>
        </w:rPr>
      </w:pPr>
    </w:p>
    <w:p w14:paraId="61CFFB87" w14:textId="77777777" w:rsidR="00F03062" w:rsidRDefault="00F03062">
      <w:pPr>
        <w:rPr>
          <w:rFonts w:ascii="Times New Roman" w:eastAsia="Times New Roman" w:hAnsi="Times New Roman" w:cs="Times New Roman"/>
          <w:sz w:val="28"/>
          <w:szCs w:val="28"/>
          <w:lang w:eastAsia="ru-RU"/>
        </w:rPr>
      </w:pPr>
    </w:p>
    <w:p w14:paraId="02F1460F" w14:textId="77777777" w:rsidR="00F03062" w:rsidRDefault="00F03062">
      <w:pPr>
        <w:rPr>
          <w:rFonts w:ascii="Times New Roman" w:eastAsia="Times New Roman" w:hAnsi="Times New Roman" w:cs="Times New Roman"/>
          <w:sz w:val="28"/>
          <w:szCs w:val="28"/>
          <w:lang w:eastAsia="ru-RU"/>
        </w:rPr>
        <w:sectPr w:rsidR="00F03062">
          <w:pgSz w:w="16838" w:h="11906" w:orient="landscape"/>
          <w:pgMar w:top="1588" w:right="1418" w:bottom="567" w:left="1134" w:header="567" w:footer="709" w:gutter="0"/>
          <w:cols w:space="708"/>
          <w:titlePg/>
          <w:docGrid w:linePitch="360"/>
        </w:sectPr>
      </w:pPr>
    </w:p>
    <w:p w14:paraId="7D196305"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4.7.</w:t>
      </w:r>
      <w:r>
        <w:rPr>
          <w:rFonts w:ascii="Times New Roman" w:eastAsia="Times New Roman" w:hAnsi="Times New Roman" w:cs="Times New Roman"/>
          <w:sz w:val="28"/>
          <w:szCs w:val="28"/>
          <w:lang w:eastAsia="ru-RU"/>
        </w:rPr>
        <w:tab/>
        <w:t xml:space="preserve">Затраты на приобретение серверов, сетевых хранилищ и сетевого оборудования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oMath>
      <w:r>
        <w:rPr>
          <w:rFonts w:ascii="Times New Roman" w:eastAsia="Times New Roman" w:hAnsi="Times New Roman" w:cs="Times New Roman"/>
          <w:sz w:val="28"/>
          <w:szCs w:val="28"/>
          <w:lang w:eastAsia="ru-RU"/>
        </w:rPr>
        <w:t>) определяются по формуле:</w:t>
      </w:r>
    </w:p>
    <w:p w14:paraId="51F8B226"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r>
            <m:rPr>
              <m:sty m:val="p"/>
            </m:rPr>
            <w:rPr>
              <w:rFonts w:ascii="Cambria Math" w:eastAsia="Times New Roman" w:hAnsi="Cambria Math" w:cs="Times New Roman"/>
              <w:sz w:val="28"/>
              <w:szCs w:val="28"/>
              <w:lang w:eastAsia="ru-RU"/>
            </w:rPr>
            <m:t>=</m:t>
          </m:r>
          <m:nary>
            <m:naryPr>
              <m:chr m:val="∑"/>
              <m:limLoc m:val="subSup"/>
              <m:ctrlPr>
                <w:rPr>
                  <w:rFonts w:ascii="Cambria Math" w:eastAsia="Times New Roman" w:hAnsi="Cambria Math" w:cs="Times New Roman"/>
                  <w:sz w:val="28"/>
                  <w:szCs w:val="28"/>
                  <w:lang w:eastAsia="ru-RU"/>
                </w:rPr>
              </m:ctrlPr>
            </m:naryPr>
            <m:sub>
              <m:r>
                <w:rPr>
                  <w:rFonts w:ascii="Cambria Math" w:eastAsia="Times New Roman" w:hAnsi="Cambria Math" w:cs="Times New Roman"/>
                  <w:sz w:val="28"/>
                  <w:szCs w:val="28"/>
                  <w:lang w:eastAsia="ru-RU"/>
                </w:rPr>
                <m:t>i</m:t>
              </m:r>
              <m:r>
                <m:rPr>
                  <m:sty m:val="p"/>
                </m:rPr>
                <w:rPr>
                  <w:rFonts w:ascii="Cambria Math" w:eastAsia="Times New Roman" w:hAnsi="Cambria Math" w:cs="Times New Roman"/>
                  <w:sz w:val="28"/>
                  <w:szCs w:val="28"/>
                  <w:lang w:eastAsia="ru-RU"/>
                </w:rPr>
                <m:t>=1</m:t>
              </m:r>
            </m:sub>
            <m:sup>
              <m:r>
                <w:rPr>
                  <w:rFonts w:ascii="Cambria Math" w:eastAsia="Times New Roman" w:hAnsi="Cambria Math" w:cs="Times New Roman"/>
                  <w:sz w:val="28"/>
                  <w:szCs w:val="28"/>
                  <w:lang w:eastAsia="ru-RU"/>
                </w:rPr>
                <m:t>n</m:t>
              </m:r>
            </m:sup>
            <m:e>
              <m:r>
                <m:rPr>
                  <m:sty m:val="p"/>
                </m:rPr>
                <w:rPr>
                  <w:rFonts w:ascii="Cambria Math" w:eastAsia="Times New Roman" w:hAnsi="Cambria Math" w:cs="Times New Roman"/>
                  <w:sz w:val="28"/>
                  <w:szCs w:val="28"/>
                  <w:lang w:eastAsia="ru-RU"/>
                </w:rPr>
                <m:t>Qi со×</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e>
          </m:nary>
          <m:r>
            <m:rPr>
              <m:sty m:val="p"/>
            </m:rPr>
            <w:rPr>
              <w:rFonts w:ascii="Cambria Math" w:eastAsia="Times New Roman" w:hAnsi="Cambria Math" w:cs="Times New Roman"/>
              <w:sz w:val="28"/>
              <w:szCs w:val="28"/>
              <w:lang w:eastAsia="ru-RU"/>
            </w:rPr>
            <m:t xml:space="preserve"> , где:</m:t>
          </m:r>
        </m:oMath>
      </m:oMathPara>
    </w:p>
    <w:p w14:paraId="4CD74BF9" w14:textId="77777777" w:rsidR="00F03062" w:rsidRDefault="00F0306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7A8A6612"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со </m:t>
            </m:r>
          </m:sub>
        </m:sSub>
      </m:oMath>
      <w:r>
        <w:rPr>
          <w:rFonts w:ascii="Times New Roman" w:eastAsia="Times New Roman" w:hAnsi="Times New Roman" w:cs="Times New Roman"/>
          <w:sz w:val="28"/>
          <w:szCs w:val="28"/>
          <w:lang w:eastAsia="ru-RU"/>
        </w:rPr>
        <w:t xml:space="preserve"> - количество i-го типа серверов, сетевых хранилищ, сетевого оборудования;</w:t>
      </w:r>
    </w:p>
    <w:p w14:paraId="2A7ABFD8"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oMath>
      <w:r>
        <w:rPr>
          <w:rFonts w:ascii="Times New Roman" w:eastAsia="Times New Roman" w:hAnsi="Times New Roman" w:cs="Times New Roman"/>
          <w:sz w:val="28"/>
          <w:szCs w:val="28"/>
          <w:lang w:eastAsia="ru-RU"/>
        </w:rPr>
        <w:t xml:space="preserve"> - цена 1 i-го типа сервера, сетевого хранилища, сетевого оборудования.</w:t>
      </w:r>
    </w:p>
    <w:p w14:paraId="421E8C53" w14:textId="77777777" w:rsidR="00F03062" w:rsidRDefault="00000000">
      <w:pPr>
        <w:autoSpaceDE w:val="0"/>
        <w:autoSpaceDN w:val="0"/>
        <w:adjustRightInd w:val="0"/>
        <w:spacing w:before="120"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Нормативные затраты серверов, сетевых хранилищ, сетевого оборудования определяется в соответствии с таблицей №19.</w:t>
      </w:r>
    </w:p>
    <w:p w14:paraId="28FA113D" w14:textId="77777777" w:rsidR="00F03062" w:rsidRDefault="00000000">
      <w:pPr>
        <w:widowControl w:val="0"/>
        <w:autoSpaceDE w:val="0"/>
        <w:autoSpaceDN w:val="0"/>
        <w:spacing w:after="0" w:line="360" w:lineRule="auto"/>
        <w:ind w:right="-456" w:firstLine="709"/>
        <w:jc w:val="center"/>
        <w:rPr>
          <w:rFonts w:ascii="Times New Roman" w:hAnsi="Times New Roman" w:cs="Times New Roman"/>
          <w:sz w:val="28"/>
          <w:szCs w:val="28"/>
        </w:rPr>
      </w:pPr>
      <w:r>
        <w:rPr>
          <w:rFonts w:ascii="Times New Roman" w:hAnsi="Times New Roman" w:cs="Times New Roman"/>
          <w:sz w:val="28"/>
          <w:szCs w:val="28"/>
        </w:rPr>
        <w:t xml:space="preserve">                                                                                                       Таблица №19</w:t>
      </w:r>
    </w:p>
    <w:tbl>
      <w:tblPr>
        <w:tblStyle w:val="7"/>
        <w:tblW w:w="9767" w:type="dxa"/>
        <w:tblInd w:w="108" w:type="dxa"/>
        <w:tblLayout w:type="fixed"/>
        <w:tblLook w:val="04A0" w:firstRow="1" w:lastRow="0" w:firstColumn="1" w:lastColumn="0" w:noHBand="0" w:noVBand="1"/>
      </w:tblPr>
      <w:tblGrid>
        <w:gridCol w:w="851"/>
        <w:gridCol w:w="4252"/>
        <w:gridCol w:w="2439"/>
        <w:gridCol w:w="2225"/>
      </w:tblGrid>
      <w:tr w:rsidR="00F03062" w14:paraId="62A13344" w14:textId="77777777">
        <w:trPr>
          <w:trHeight w:val="340"/>
        </w:trPr>
        <w:tc>
          <w:tcPr>
            <w:tcW w:w="851" w:type="dxa"/>
            <w:vAlign w:val="center"/>
          </w:tcPr>
          <w:p w14:paraId="1C7416C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2C9A539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439" w:type="dxa"/>
            <w:vAlign w:val="center"/>
          </w:tcPr>
          <w:p w14:paraId="3785A16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25" w:type="dxa"/>
            <w:vAlign w:val="center"/>
          </w:tcPr>
          <w:p w14:paraId="1C8D7BD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Норматив цена </w:t>
            </w:r>
          </w:p>
          <w:p w14:paraId="7AD5441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за единицу, руб.</w:t>
            </w:r>
          </w:p>
        </w:tc>
      </w:tr>
      <w:tr w:rsidR="00F03062" w14:paraId="7CF20E2D" w14:textId="77777777">
        <w:trPr>
          <w:trHeight w:val="340"/>
        </w:trPr>
        <w:tc>
          <w:tcPr>
            <w:tcW w:w="851" w:type="dxa"/>
            <w:vAlign w:val="center"/>
          </w:tcPr>
          <w:p w14:paraId="5D38918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4252" w:type="dxa"/>
            <w:vAlign w:val="center"/>
          </w:tcPr>
          <w:p w14:paraId="5E34532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коммутатор</w:t>
            </w:r>
          </w:p>
        </w:tc>
        <w:tc>
          <w:tcPr>
            <w:tcW w:w="2439" w:type="dxa"/>
            <w:vAlign w:val="center"/>
          </w:tcPr>
          <w:p w14:paraId="1867720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538DAB5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20 000,00</w:t>
            </w:r>
          </w:p>
        </w:tc>
      </w:tr>
      <w:tr w:rsidR="00F03062" w14:paraId="1A3FF7FF" w14:textId="77777777">
        <w:trPr>
          <w:trHeight w:val="340"/>
        </w:trPr>
        <w:tc>
          <w:tcPr>
            <w:tcW w:w="851" w:type="dxa"/>
            <w:vAlign w:val="center"/>
          </w:tcPr>
          <w:p w14:paraId="6D16C6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4252" w:type="dxa"/>
            <w:vAlign w:val="center"/>
          </w:tcPr>
          <w:p w14:paraId="1DD12EF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Сервер</w:t>
            </w:r>
          </w:p>
        </w:tc>
        <w:tc>
          <w:tcPr>
            <w:tcW w:w="2439" w:type="dxa"/>
            <w:vAlign w:val="center"/>
          </w:tcPr>
          <w:p w14:paraId="7D03C2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144E487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150 000,00</w:t>
            </w:r>
          </w:p>
        </w:tc>
      </w:tr>
      <w:tr w:rsidR="00F03062" w14:paraId="14060FE8" w14:textId="77777777">
        <w:trPr>
          <w:trHeight w:val="340"/>
        </w:trPr>
        <w:tc>
          <w:tcPr>
            <w:tcW w:w="851" w:type="dxa"/>
            <w:vAlign w:val="center"/>
          </w:tcPr>
          <w:p w14:paraId="2319AC8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4252" w:type="dxa"/>
            <w:vAlign w:val="center"/>
          </w:tcPr>
          <w:p w14:paraId="2AFCAE6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накопитель</w:t>
            </w:r>
          </w:p>
        </w:tc>
        <w:tc>
          <w:tcPr>
            <w:tcW w:w="2439" w:type="dxa"/>
            <w:vAlign w:val="center"/>
          </w:tcPr>
          <w:p w14:paraId="3ABB8CD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4816213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bl>
    <w:p w14:paraId="479CFC97" w14:textId="77777777" w:rsidR="00F03062" w:rsidRDefault="00000000">
      <w:pPr>
        <w:pStyle w:val="ConsPlusNormal"/>
        <w:tabs>
          <w:tab w:val="left" w:pos="1740"/>
        </w:tabs>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Затрат на приобретение материальных запасов, включающих:</w:t>
      </w:r>
    </w:p>
    <w:p w14:paraId="6C93075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5.1. Затраты на приобретение мониторов </w:t>
      </w:r>
      <w:r>
        <w:rPr>
          <w:rFonts w:ascii="Times New Roman" w:hAnsi="Times New Roman" w:cs="Times New Roman"/>
          <w:noProof/>
          <w:position w:val="-12"/>
          <w:sz w:val="28"/>
          <w:szCs w:val="28"/>
        </w:rPr>
        <w:drawing>
          <wp:inline distT="0" distB="0" distL="0" distR="0" wp14:anchorId="433102C0" wp14:editId="4A434535">
            <wp:extent cx="438150" cy="257175"/>
            <wp:effectExtent l="0" t="0" r="0" b="0"/>
            <wp:docPr id="2" name="Рисунок 119" descr="base_23792_85543_572"/>
            <wp:cNvGraphicFramePr/>
            <a:graphic xmlns:a="http://schemas.openxmlformats.org/drawingml/2006/main">
              <a:graphicData uri="http://schemas.openxmlformats.org/drawingml/2006/picture">
                <pic:pic xmlns:pic="http://schemas.openxmlformats.org/drawingml/2006/picture">
                  <pic:nvPicPr>
                    <pic:cNvPr id="2" name="Рисунок 119" descr="base_23792_85543_572"/>
                    <pic:cNvPicPr preferRelativeResize="0">
                      <a:picLocks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F8E8B2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1C2EAB5" wp14:editId="7DB2DD2B">
            <wp:extent cx="1895475" cy="476250"/>
            <wp:effectExtent l="0" t="0" r="0" b="0"/>
            <wp:docPr id="120" name="Рисунок 120" descr="base_23792_85543_573"/>
            <wp:cNvGraphicFramePr/>
            <a:graphic xmlns:a="http://schemas.openxmlformats.org/drawingml/2006/main">
              <a:graphicData uri="http://schemas.openxmlformats.org/drawingml/2006/picture">
                <pic:pic xmlns:pic="http://schemas.openxmlformats.org/drawingml/2006/picture">
                  <pic:nvPicPr>
                    <pic:cNvPr id="120" name="Рисунок 120" descr="base_23792_85543_573"/>
                    <pic:cNvPicPr preferRelativeResize="0">
                      <a:picLocks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a:xfrm>
                      <a:off x="0" y="0"/>
                      <a:ext cx="1895475" cy="476250"/>
                    </a:xfrm>
                    <a:prstGeom prst="rect">
                      <a:avLst/>
                    </a:prstGeom>
                    <a:noFill/>
                    <a:ln>
                      <a:noFill/>
                    </a:ln>
                  </pic:spPr>
                </pic:pic>
              </a:graphicData>
            </a:graphic>
          </wp:inline>
        </w:drawing>
      </w:r>
    </w:p>
    <w:p w14:paraId="7A7DF1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1DBBC65" wp14:editId="75D75F9B">
            <wp:extent cx="400050" cy="257175"/>
            <wp:effectExtent l="0" t="0" r="0" b="0"/>
            <wp:docPr id="121" name="Рисунок 121" descr="base_23792_85543_574"/>
            <wp:cNvGraphicFramePr/>
            <a:graphic xmlns:a="http://schemas.openxmlformats.org/drawingml/2006/main">
              <a:graphicData uri="http://schemas.openxmlformats.org/drawingml/2006/picture">
                <pic:pic xmlns:pic="http://schemas.openxmlformats.org/drawingml/2006/picture">
                  <pic:nvPicPr>
                    <pic:cNvPr id="121" name="Рисунок 121" descr="base_23792_85543_574"/>
                    <pic:cNvPicPr preferRelativeResize="0">
                      <a:picLocks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мониторов для i-й должности;</w:t>
      </w:r>
    </w:p>
    <w:p w14:paraId="4CAF1EC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27BB33E" wp14:editId="3E984E21">
            <wp:extent cx="352425" cy="257175"/>
            <wp:effectExtent l="0" t="0" r="0" b="0"/>
            <wp:docPr id="122" name="Рисунок 122" descr="base_23792_85543_575"/>
            <wp:cNvGraphicFramePr/>
            <a:graphic xmlns:a="http://schemas.openxmlformats.org/drawingml/2006/main">
              <a:graphicData uri="http://schemas.openxmlformats.org/drawingml/2006/picture">
                <pic:pic xmlns:pic="http://schemas.openxmlformats.org/drawingml/2006/picture">
                  <pic:nvPicPr>
                    <pic:cNvPr id="122" name="Рисунок 122" descr="base_23792_85543_575"/>
                    <pic:cNvPicPr preferRelativeResize="0">
                      <a:picLocks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монитора для i-й должности.</w:t>
      </w:r>
    </w:p>
    <w:p w14:paraId="753C6060" w14:textId="77777777" w:rsidR="00F03062" w:rsidRDefault="00000000">
      <w:pPr>
        <w:jc w:val="both"/>
        <w:rPr>
          <w:rFonts w:ascii="Times New Roman" w:hAnsi="Times New Roman" w:cs="Times New Roman"/>
          <w:sz w:val="28"/>
          <w:szCs w:val="28"/>
        </w:rPr>
      </w:pPr>
      <w:r>
        <w:rPr>
          <w:rFonts w:ascii="Times New Roman" w:hAnsi="Times New Roman" w:cs="Times New Roman"/>
          <w:sz w:val="28"/>
          <w:szCs w:val="28"/>
        </w:rPr>
        <w:t xml:space="preserve">       Затраты на приобретение мониторов определяется</w:t>
      </w:r>
      <w:r>
        <w:rPr>
          <w:rFonts w:ascii="Times New Roman" w:eastAsia="Times New Roman" w:hAnsi="Times New Roman" w:cs="Times New Roman"/>
          <w:sz w:val="28"/>
          <w:szCs w:val="28"/>
          <w:lang w:eastAsia="ru-RU"/>
        </w:rPr>
        <w:t xml:space="preserve"> в соответствии с таблицей №20</w:t>
      </w:r>
      <w:r>
        <w:rPr>
          <w:rFonts w:ascii="Times New Roman" w:hAnsi="Times New Roman" w:cs="Times New Roman"/>
          <w:sz w:val="28"/>
          <w:szCs w:val="28"/>
        </w:rPr>
        <w:t>.</w:t>
      </w:r>
    </w:p>
    <w:p w14:paraId="284A49E6"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№20</w:t>
      </w:r>
    </w:p>
    <w:tbl>
      <w:tblPr>
        <w:tblStyle w:val="7"/>
        <w:tblW w:w="9767" w:type="dxa"/>
        <w:jc w:val="center"/>
        <w:tblLayout w:type="fixed"/>
        <w:tblLook w:val="04A0" w:firstRow="1" w:lastRow="0" w:firstColumn="1" w:lastColumn="0" w:noHBand="0" w:noVBand="1"/>
      </w:tblPr>
      <w:tblGrid>
        <w:gridCol w:w="851"/>
        <w:gridCol w:w="4252"/>
        <w:gridCol w:w="2537"/>
        <w:gridCol w:w="2127"/>
      </w:tblGrid>
      <w:tr w:rsidR="00F03062" w14:paraId="7A6B12F4" w14:textId="77777777">
        <w:trPr>
          <w:trHeight w:val="340"/>
          <w:jc w:val="center"/>
        </w:trPr>
        <w:tc>
          <w:tcPr>
            <w:tcW w:w="851" w:type="dxa"/>
            <w:vAlign w:val="center"/>
          </w:tcPr>
          <w:p w14:paraId="4501BC5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6EA25F5E"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6318139"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14374D17"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2895159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5E02B237" w14:textId="77777777">
        <w:trPr>
          <w:trHeight w:val="340"/>
          <w:jc w:val="center"/>
        </w:trPr>
        <w:tc>
          <w:tcPr>
            <w:tcW w:w="851" w:type="dxa"/>
            <w:vAlign w:val="center"/>
          </w:tcPr>
          <w:p w14:paraId="78C3228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111B4F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Монитор</w:t>
            </w:r>
          </w:p>
        </w:tc>
        <w:tc>
          <w:tcPr>
            <w:tcW w:w="2537" w:type="dxa"/>
            <w:vAlign w:val="center"/>
          </w:tcPr>
          <w:p w14:paraId="4F587306"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на сотрудника</w:t>
            </w:r>
          </w:p>
        </w:tc>
        <w:tc>
          <w:tcPr>
            <w:tcW w:w="2127" w:type="dxa"/>
            <w:vAlign w:val="center"/>
          </w:tcPr>
          <w:p w14:paraId="0F417A6F"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30 000,00</w:t>
            </w:r>
          </w:p>
        </w:tc>
      </w:tr>
    </w:tbl>
    <w:p w14:paraId="287BC32C" w14:textId="77777777" w:rsidR="00F03062" w:rsidRDefault="00F03062">
      <w:pPr>
        <w:rPr>
          <w:rFonts w:ascii="Times New Roman" w:eastAsia="Times New Roman" w:hAnsi="Times New Roman" w:cs="Times New Roman"/>
          <w:sz w:val="28"/>
          <w:szCs w:val="28"/>
          <w:lang w:eastAsia="ru-RU"/>
        </w:rPr>
      </w:pPr>
    </w:p>
    <w:p w14:paraId="2EFB24A2" w14:textId="77777777" w:rsidR="00F03062" w:rsidRDefault="0000000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мониторов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учреждения.</w:t>
      </w:r>
    </w:p>
    <w:p w14:paraId="73B936C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5.2. Затраты на приобретение системных блоков, компьютеров в сборе </w:t>
      </w:r>
      <w:r>
        <w:rPr>
          <w:rFonts w:ascii="Times New Roman" w:hAnsi="Times New Roman" w:cs="Times New Roman"/>
          <w:noProof/>
          <w:position w:val="-12"/>
          <w:sz w:val="28"/>
          <w:szCs w:val="28"/>
        </w:rPr>
        <w:drawing>
          <wp:inline distT="0" distB="0" distL="0" distR="0" wp14:anchorId="73FA2472" wp14:editId="5E552F29">
            <wp:extent cx="371475" cy="257175"/>
            <wp:effectExtent l="0" t="0" r="0" b="0"/>
            <wp:docPr id="123" name="Рисунок 123" descr="base_23792_85543_576"/>
            <wp:cNvGraphicFramePr/>
            <a:graphic xmlns:a="http://schemas.openxmlformats.org/drawingml/2006/main">
              <a:graphicData uri="http://schemas.openxmlformats.org/drawingml/2006/picture">
                <pic:pic xmlns:pic="http://schemas.openxmlformats.org/drawingml/2006/picture">
                  <pic:nvPicPr>
                    <pic:cNvPr id="123" name="Рисунок 123" descr="base_23792_85543_576"/>
                    <pic:cNvPicPr preferRelativeResize="0">
                      <a:picLocks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77B85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4FF1A94" wp14:editId="49AB5BB5">
            <wp:extent cx="1676400" cy="476250"/>
            <wp:effectExtent l="0" t="0" r="0" b="0"/>
            <wp:docPr id="124" name="Рисунок 124" descr="base_23792_85543_577"/>
            <wp:cNvGraphicFramePr/>
            <a:graphic xmlns:a="http://schemas.openxmlformats.org/drawingml/2006/main">
              <a:graphicData uri="http://schemas.openxmlformats.org/drawingml/2006/picture">
                <pic:pic xmlns:pic="http://schemas.openxmlformats.org/drawingml/2006/picture">
                  <pic:nvPicPr>
                    <pic:cNvPr id="124" name="Рисунок 124" descr="base_23792_85543_577"/>
                    <pic:cNvPicPr preferRelativeResize="0">
                      <a:picLocks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a:xfrm>
                      <a:off x="0" y="0"/>
                      <a:ext cx="1676400" cy="476250"/>
                    </a:xfrm>
                    <a:prstGeom prst="rect">
                      <a:avLst/>
                    </a:prstGeom>
                    <a:noFill/>
                    <a:ln>
                      <a:noFill/>
                    </a:ln>
                  </pic:spPr>
                </pic:pic>
              </a:graphicData>
            </a:graphic>
          </wp:inline>
        </w:drawing>
      </w:r>
    </w:p>
    <w:p w14:paraId="42E82DEF"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–количество i-х системных блоков;</w:t>
      </w:r>
    </w:p>
    <w:p w14:paraId="60371079"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pict w14:anchorId="4DEA1495">
          <v:shape id="_x0000_i1027" type="#_x0000_t75" alt="base_23792_85543_579" style="width:22.5pt;height:20.25pt">
            <v:imagedata r:id="rId92" o:title="base_23792_85543_579"/>
            <o:lock v:ext="edit" aspectratio="f"/>
          </v:shape>
        </w:pict>
      </w:r>
      <w:r>
        <w:rPr>
          <w:rFonts w:ascii="Times New Roman" w:hAnsi="Times New Roman" w:cs="Times New Roman"/>
          <w:sz w:val="28"/>
          <w:szCs w:val="28"/>
        </w:rPr>
        <w:t xml:space="preserve"> –цена одного i-го системного блока.</w:t>
      </w:r>
    </w:p>
    <w:p w14:paraId="3B7FEC5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№21.</w:t>
      </w:r>
    </w:p>
    <w:p w14:paraId="3599AA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№21</w:t>
      </w:r>
    </w:p>
    <w:p w14:paraId="6334B097"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системных блоков, компьютеров в сборе</w:t>
      </w:r>
    </w:p>
    <w:p w14:paraId="77678E95"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1"/>
        <w:tblW w:w="9767" w:type="dxa"/>
        <w:tblInd w:w="108" w:type="dxa"/>
        <w:tblLayout w:type="fixed"/>
        <w:tblLook w:val="04A0" w:firstRow="1" w:lastRow="0" w:firstColumn="1" w:lastColumn="0" w:noHBand="0" w:noVBand="1"/>
      </w:tblPr>
      <w:tblGrid>
        <w:gridCol w:w="851"/>
        <w:gridCol w:w="4252"/>
        <w:gridCol w:w="2537"/>
        <w:gridCol w:w="2127"/>
      </w:tblGrid>
      <w:tr w:rsidR="00F03062" w14:paraId="748E54ED" w14:textId="77777777">
        <w:trPr>
          <w:trHeight w:val="340"/>
        </w:trPr>
        <w:tc>
          <w:tcPr>
            <w:tcW w:w="851" w:type="dxa"/>
            <w:vAlign w:val="center"/>
          </w:tcPr>
          <w:p w14:paraId="5AD5E263"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5A5ADE55"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B10521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6C296BA8"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0C13F443"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43F96BBB" w14:textId="77777777">
        <w:trPr>
          <w:trHeight w:val="340"/>
        </w:trPr>
        <w:tc>
          <w:tcPr>
            <w:tcW w:w="851" w:type="dxa"/>
            <w:vAlign w:val="center"/>
          </w:tcPr>
          <w:p w14:paraId="135CF6D8"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07681E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Системный блок (материнская плата, ОЗУ, корпус, жесткий диск, процессор, привод)</w:t>
            </w:r>
          </w:p>
        </w:tc>
        <w:tc>
          <w:tcPr>
            <w:tcW w:w="2537" w:type="dxa"/>
            <w:vAlign w:val="center"/>
          </w:tcPr>
          <w:p w14:paraId="0D63498D"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350961CB"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55 000,00</w:t>
            </w:r>
          </w:p>
        </w:tc>
      </w:tr>
      <w:tr w:rsidR="00F03062" w14:paraId="1D5E4B69" w14:textId="77777777">
        <w:trPr>
          <w:trHeight w:val="340"/>
        </w:trPr>
        <w:tc>
          <w:tcPr>
            <w:tcW w:w="851" w:type="dxa"/>
            <w:vAlign w:val="center"/>
          </w:tcPr>
          <w:p w14:paraId="52A6CD9C"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2</w:t>
            </w:r>
          </w:p>
        </w:tc>
        <w:tc>
          <w:tcPr>
            <w:tcW w:w="4252" w:type="dxa"/>
            <w:vAlign w:val="center"/>
          </w:tcPr>
          <w:p w14:paraId="642AA9F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Компьютер в сборе (материнская плата, ОЗУ, корпус, жесткий диск, процессор, привод, монитор, системный блок, клавиатура, манипулятор типа «мышь»)</w:t>
            </w:r>
          </w:p>
        </w:tc>
        <w:tc>
          <w:tcPr>
            <w:tcW w:w="2537" w:type="dxa"/>
            <w:vAlign w:val="center"/>
          </w:tcPr>
          <w:p w14:paraId="53C86AA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4AB1AD9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78 000,00</w:t>
            </w:r>
          </w:p>
        </w:tc>
      </w:tr>
    </w:tbl>
    <w:p w14:paraId="457FB9C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системных блоков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учреждения. Приобретение производится с целью замены неисправных, а также подлежащих списанию системных блоков. Допускается приобретение системных блоков для создания резерва с целью обеспечения непрерывности работы из расчета в год не менее 5% от общего количества системных блоков.</w:t>
      </w:r>
    </w:p>
    <w:p w14:paraId="500728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5.3. Затраты </w:t>
      </w:r>
      <w:proofErr w:type="gramStart"/>
      <w:r>
        <w:rPr>
          <w:rFonts w:ascii="Times New Roman" w:hAnsi="Times New Roman" w:cs="Times New Roman"/>
          <w:sz w:val="28"/>
          <w:szCs w:val="28"/>
        </w:rPr>
        <w:t>министерства  подведомственного</w:t>
      </w:r>
      <w:proofErr w:type="gramEnd"/>
      <w:r>
        <w:rPr>
          <w:rFonts w:ascii="Times New Roman" w:hAnsi="Times New Roman" w:cs="Times New Roman"/>
          <w:sz w:val="28"/>
          <w:szCs w:val="28"/>
        </w:rPr>
        <w:t xml:space="preserve"> учреждения на приобретение других запасных частей для вычислительной техники </w:t>
      </w:r>
      <w:r>
        <w:rPr>
          <w:rFonts w:ascii="Times New Roman" w:hAnsi="Times New Roman" w:cs="Times New Roman"/>
          <w:noProof/>
          <w:position w:val="-12"/>
          <w:sz w:val="28"/>
          <w:szCs w:val="28"/>
        </w:rPr>
        <w:drawing>
          <wp:inline distT="0" distB="0" distL="0" distR="0" wp14:anchorId="28246C33" wp14:editId="1857B2BA">
            <wp:extent cx="409575" cy="257175"/>
            <wp:effectExtent l="0" t="0" r="0" b="0"/>
            <wp:docPr id="127" name="Рисунок 127" descr="base_23792_85543_580"/>
            <wp:cNvGraphicFramePr/>
            <a:graphic xmlns:a="http://schemas.openxmlformats.org/drawingml/2006/main">
              <a:graphicData uri="http://schemas.openxmlformats.org/drawingml/2006/picture">
                <pic:pic xmlns:pic="http://schemas.openxmlformats.org/drawingml/2006/picture">
                  <pic:nvPicPr>
                    <pic:cNvPr id="127" name="Рисунок 127" descr="base_23792_85543_580"/>
                    <pic:cNvPicPr preferRelativeResize="0">
                      <a:picLocks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D9CAC6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7704702" wp14:editId="296115D5">
            <wp:extent cx="1828800" cy="476250"/>
            <wp:effectExtent l="0" t="0" r="0" b="0"/>
            <wp:docPr id="128" name="Рисунок 128" descr="base_23792_85543_581"/>
            <wp:cNvGraphicFramePr/>
            <a:graphic xmlns:a="http://schemas.openxmlformats.org/drawingml/2006/main">
              <a:graphicData uri="http://schemas.openxmlformats.org/drawingml/2006/picture">
                <pic:pic xmlns:pic="http://schemas.openxmlformats.org/drawingml/2006/picture">
                  <pic:nvPicPr>
                    <pic:cNvPr id="128" name="Рисунок 128" descr="base_23792_85543_581"/>
                    <pic:cNvPicPr preferRelativeResize="0">
                      <a:picLocks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a:xfrm>
                      <a:off x="0" y="0"/>
                      <a:ext cx="1828800" cy="476250"/>
                    </a:xfrm>
                    <a:prstGeom prst="rect">
                      <a:avLst/>
                    </a:prstGeom>
                    <a:noFill/>
                    <a:ln>
                      <a:noFill/>
                    </a:ln>
                  </pic:spPr>
                </pic:pic>
              </a:graphicData>
            </a:graphic>
          </wp:inline>
        </w:drawing>
      </w:r>
    </w:p>
    <w:p w14:paraId="3E8F8AE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lastRenderedPageBreak/>
        <w:drawing>
          <wp:inline distT="0" distB="0" distL="0" distR="0" wp14:anchorId="0C8F5AD5" wp14:editId="729C57AC">
            <wp:extent cx="371475" cy="257175"/>
            <wp:effectExtent l="0" t="0" r="0" b="0"/>
            <wp:docPr id="129" name="Рисунок 129" descr="base_23792_85543_582"/>
            <wp:cNvGraphicFramePr/>
            <a:graphic xmlns:a="http://schemas.openxmlformats.org/drawingml/2006/main">
              <a:graphicData uri="http://schemas.openxmlformats.org/drawingml/2006/picture">
                <pic:pic xmlns:pic="http://schemas.openxmlformats.org/drawingml/2006/picture">
                  <pic:nvPicPr>
                    <pic:cNvPr id="129" name="Рисунок 129" descr="base_23792_85543_582"/>
                    <pic:cNvPicPr preferRelativeResize="0">
                      <a:picLocks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–количество i-х запасных частей для вычислительной техники, которое определяется по средним фактическим данным за 3 предыдущих финансовых года;</w:t>
      </w:r>
    </w:p>
    <w:p w14:paraId="23D1317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2DC4776" wp14:editId="07AE5BF4">
            <wp:extent cx="314325" cy="257175"/>
            <wp:effectExtent l="0" t="0" r="0" b="0"/>
            <wp:docPr id="130" name="Рисунок 130" descr="base_23792_85543_583"/>
            <wp:cNvGraphicFramePr/>
            <a:graphic xmlns:a="http://schemas.openxmlformats.org/drawingml/2006/main">
              <a:graphicData uri="http://schemas.openxmlformats.org/drawingml/2006/picture">
                <pic:pic xmlns:pic="http://schemas.openxmlformats.org/drawingml/2006/picture">
                  <pic:nvPicPr>
                    <pic:cNvPr id="130" name="Рисунок 130" descr="base_23792_85543_583"/>
                    <pic:cNvPicPr preferRelativeResize="0">
                      <a:picLocks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одной единицы i-й запасной части для вычислительной техники.</w:t>
      </w:r>
    </w:p>
    <w:p w14:paraId="2B645344"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Затраты производятся в соответствии с нормативами согласно таблице №22.</w:t>
      </w:r>
    </w:p>
    <w:p w14:paraId="42DB1CCA"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Таблица №22</w:t>
      </w:r>
    </w:p>
    <w:p w14:paraId="6AEC36FD" w14:textId="77777777" w:rsidR="00F03062" w:rsidRDefault="00000000">
      <w:pPr>
        <w:pStyle w:val="ConsPlusNormal"/>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Нормативные затраты на приобретение запасных частей для вычислительной техники</w:t>
      </w:r>
    </w:p>
    <w:tbl>
      <w:tblPr>
        <w:tblStyle w:val="7"/>
        <w:tblW w:w="9767" w:type="dxa"/>
        <w:tblInd w:w="108" w:type="dxa"/>
        <w:tblLayout w:type="fixed"/>
        <w:tblLook w:val="04A0" w:firstRow="1" w:lastRow="0" w:firstColumn="1" w:lastColumn="0" w:noHBand="0" w:noVBand="1"/>
      </w:tblPr>
      <w:tblGrid>
        <w:gridCol w:w="851"/>
        <w:gridCol w:w="3856"/>
        <w:gridCol w:w="2933"/>
        <w:gridCol w:w="2127"/>
      </w:tblGrid>
      <w:tr w:rsidR="00F03062" w14:paraId="0930038C" w14:textId="77777777">
        <w:trPr>
          <w:trHeight w:val="340"/>
        </w:trPr>
        <w:tc>
          <w:tcPr>
            <w:tcW w:w="851" w:type="dxa"/>
            <w:vAlign w:val="center"/>
          </w:tcPr>
          <w:p w14:paraId="03067E4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856" w:type="dxa"/>
            <w:vAlign w:val="center"/>
          </w:tcPr>
          <w:p w14:paraId="2B28032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933" w:type="dxa"/>
            <w:vAlign w:val="center"/>
          </w:tcPr>
          <w:p w14:paraId="390DA4F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127" w:type="dxa"/>
            <w:vAlign w:val="center"/>
          </w:tcPr>
          <w:p w14:paraId="5B7E989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22B15C5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5AD71423" w14:textId="77777777">
        <w:trPr>
          <w:trHeight w:val="340"/>
        </w:trPr>
        <w:tc>
          <w:tcPr>
            <w:tcW w:w="9767" w:type="dxa"/>
            <w:gridSpan w:val="4"/>
            <w:vAlign w:val="center"/>
          </w:tcPr>
          <w:p w14:paraId="1204BD1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Министерство и подведомственное учреждение</w:t>
            </w:r>
          </w:p>
        </w:tc>
      </w:tr>
      <w:tr w:rsidR="00F03062" w14:paraId="79639CA7" w14:textId="77777777">
        <w:trPr>
          <w:trHeight w:val="340"/>
        </w:trPr>
        <w:tc>
          <w:tcPr>
            <w:tcW w:w="851" w:type="dxa"/>
            <w:vAlign w:val="center"/>
          </w:tcPr>
          <w:p w14:paraId="082C7B6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856" w:type="dxa"/>
            <w:vAlign w:val="center"/>
          </w:tcPr>
          <w:p w14:paraId="2D87CFF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Колонки компьютерные</w:t>
            </w:r>
          </w:p>
        </w:tc>
        <w:tc>
          <w:tcPr>
            <w:tcW w:w="2933" w:type="dxa"/>
            <w:vAlign w:val="center"/>
          </w:tcPr>
          <w:p w14:paraId="4E42795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2 на кабинет</w:t>
            </w:r>
          </w:p>
        </w:tc>
        <w:tc>
          <w:tcPr>
            <w:tcW w:w="2127" w:type="dxa"/>
            <w:vAlign w:val="center"/>
          </w:tcPr>
          <w:p w14:paraId="67350DE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2FF1F42E" w14:textId="77777777">
        <w:trPr>
          <w:trHeight w:val="340"/>
        </w:trPr>
        <w:tc>
          <w:tcPr>
            <w:tcW w:w="851" w:type="dxa"/>
            <w:vAlign w:val="center"/>
          </w:tcPr>
          <w:p w14:paraId="7D7D99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856" w:type="dxa"/>
            <w:vAlign w:val="center"/>
          </w:tcPr>
          <w:p w14:paraId="5686B1E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Веб-камера</w:t>
            </w:r>
          </w:p>
        </w:tc>
        <w:tc>
          <w:tcPr>
            <w:tcW w:w="2933" w:type="dxa"/>
            <w:vAlign w:val="center"/>
          </w:tcPr>
          <w:p w14:paraId="0863A3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178521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72096923" w14:textId="77777777">
        <w:trPr>
          <w:trHeight w:val="340"/>
        </w:trPr>
        <w:tc>
          <w:tcPr>
            <w:tcW w:w="851" w:type="dxa"/>
            <w:vAlign w:val="center"/>
          </w:tcPr>
          <w:p w14:paraId="703148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856" w:type="dxa"/>
            <w:vAlign w:val="center"/>
          </w:tcPr>
          <w:p w14:paraId="2DBBF9A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Кронштейн</w:t>
            </w:r>
          </w:p>
        </w:tc>
        <w:tc>
          <w:tcPr>
            <w:tcW w:w="2933" w:type="dxa"/>
            <w:vAlign w:val="center"/>
          </w:tcPr>
          <w:p w14:paraId="1F64E86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D34EA3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54B2405D" w14:textId="77777777">
        <w:trPr>
          <w:trHeight w:val="340"/>
        </w:trPr>
        <w:tc>
          <w:tcPr>
            <w:tcW w:w="851" w:type="dxa"/>
            <w:vAlign w:val="center"/>
          </w:tcPr>
          <w:p w14:paraId="6E134FF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856" w:type="dxa"/>
            <w:vAlign w:val="center"/>
          </w:tcPr>
          <w:p w14:paraId="75F0628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Видеокамера</w:t>
            </w:r>
          </w:p>
        </w:tc>
        <w:tc>
          <w:tcPr>
            <w:tcW w:w="2933" w:type="dxa"/>
            <w:vAlign w:val="center"/>
          </w:tcPr>
          <w:p w14:paraId="220058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министерство</w:t>
            </w:r>
          </w:p>
        </w:tc>
        <w:tc>
          <w:tcPr>
            <w:tcW w:w="2127" w:type="dxa"/>
            <w:vAlign w:val="center"/>
          </w:tcPr>
          <w:p w14:paraId="024CBB1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r w:rsidR="00F03062" w14:paraId="79C78110" w14:textId="77777777">
        <w:trPr>
          <w:trHeight w:val="340"/>
        </w:trPr>
        <w:tc>
          <w:tcPr>
            <w:tcW w:w="851" w:type="dxa"/>
            <w:vAlign w:val="center"/>
          </w:tcPr>
          <w:p w14:paraId="555C15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856" w:type="dxa"/>
            <w:vAlign w:val="center"/>
          </w:tcPr>
          <w:p w14:paraId="48C1929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Мышь компьютерная</w:t>
            </w:r>
          </w:p>
        </w:tc>
        <w:tc>
          <w:tcPr>
            <w:tcW w:w="2933" w:type="dxa"/>
            <w:vAlign w:val="center"/>
          </w:tcPr>
          <w:p w14:paraId="452189D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32B2C96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0FE5B11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1 000,00</w:t>
            </w:r>
          </w:p>
        </w:tc>
      </w:tr>
      <w:tr w:rsidR="00F03062" w14:paraId="5EF63CAB" w14:textId="77777777">
        <w:trPr>
          <w:trHeight w:val="340"/>
        </w:trPr>
        <w:tc>
          <w:tcPr>
            <w:tcW w:w="851" w:type="dxa"/>
            <w:vAlign w:val="center"/>
          </w:tcPr>
          <w:p w14:paraId="75AF4E7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6</w:t>
            </w:r>
          </w:p>
        </w:tc>
        <w:tc>
          <w:tcPr>
            <w:tcW w:w="3856" w:type="dxa"/>
            <w:vAlign w:val="center"/>
          </w:tcPr>
          <w:p w14:paraId="61628E5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Клавиатура</w:t>
            </w:r>
          </w:p>
        </w:tc>
        <w:tc>
          <w:tcPr>
            <w:tcW w:w="2933" w:type="dxa"/>
            <w:vAlign w:val="center"/>
          </w:tcPr>
          <w:p w14:paraId="1CFB685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73DF79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F47C24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1 200,00</w:t>
            </w:r>
          </w:p>
        </w:tc>
      </w:tr>
      <w:tr w:rsidR="00F03062" w14:paraId="5FBCF519" w14:textId="77777777">
        <w:trPr>
          <w:trHeight w:val="340"/>
        </w:trPr>
        <w:tc>
          <w:tcPr>
            <w:tcW w:w="851" w:type="dxa"/>
            <w:vAlign w:val="center"/>
          </w:tcPr>
          <w:p w14:paraId="2782628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7</w:t>
            </w:r>
          </w:p>
        </w:tc>
        <w:tc>
          <w:tcPr>
            <w:tcW w:w="3856" w:type="dxa"/>
            <w:vAlign w:val="center"/>
          </w:tcPr>
          <w:p w14:paraId="5009EEC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питания</w:t>
            </w:r>
          </w:p>
        </w:tc>
        <w:tc>
          <w:tcPr>
            <w:tcW w:w="2933" w:type="dxa"/>
            <w:vAlign w:val="center"/>
          </w:tcPr>
          <w:p w14:paraId="2819B15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CB626A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72F5EE1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3 000,00</w:t>
            </w:r>
          </w:p>
        </w:tc>
      </w:tr>
      <w:tr w:rsidR="00F03062" w14:paraId="69F2BAE9" w14:textId="77777777">
        <w:trPr>
          <w:trHeight w:val="340"/>
        </w:trPr>
        <w:tc>
          <w:tcPr>
            <w:tcW w:w="851" w:type="dxa"/>
            <w:vAlign w:val="center"/>
          </w:tcPr>
          <w:p w14:paraId="6F13B8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8</w:t>
            </w:r>
          </w:p>
        </w:tc>
        <w:tc>
          <w:tcPr>
            <w:tcW w:w="3856" w:type="dxa"/>
            <w:vAlign w:val="center"/>
          </w:tcPr>
          <w:p w14:paraId="628E102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Материнская плата</w:t>
            </w:r>
          </w:p>
        </w:tc>
        <w:tc>
          <w:tcPr>
            <w:tcW w:w="2933" w:type="dxa"/>
            <w:vAlign w:val="center"/>
          </w:tcPr>
          <w:p w14:paraId="7F0EBF2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73C7EED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823A16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5 000,00</w:t>
            </w:r>
          </w:p>
        </w:tc>
      </w:tr>
      <w:tr w:rsidR="00F03062" w14:paraId="6B3A75EC" w14:textId="77777777">
        <w:trPr>
          <w:trHeight w:val="340"/>
        </w:trPr>
        <w:tc>
          <w:tcPr>
            <w:tcW w:w="851" w:type="dxa"/>
            <w:vAlign w:val="center"/>
          </w:tcPr>
          <w:p w14:paraId="1FF9711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9</w:t>
            </w:r>
          </w:p>
        </w:tc>
        <w:tc>
          <w:tcPr>
            <w:tcW w:w="3856" w:type="dxa"/>
            <w:vAlign w:val="center"/>
          </w:tcPr>
          <w:p w14:paraId="3F7416C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Оперативная память</w:t>
            </w:r>
          </w:p>
        </w:tc>
        <w:tc>
          <w:tcPr>
            <w:tcW w:w="2933" w:type="dxa"/>
            <w:vAlign w:val="center"/>
          </w:tcPr>
          <w:p w14:paraId="639BD7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6CA4040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7 000,00</w:t>
            </w:r>
          </w:p>
        </w:tc>
      </w:tr>
      <w:tr w:rsidR="00F03062" w14:paraId="50E5BB02" w14:textId="77777777">
        <w:trPr>
          <w:trHeight w:val="340"/>
        </w:trPr>
        <w:tc>
          <w:tcPr>
            <w:tcW w:w="851" w:type="dxa"/>
            <w:vAlign w:val="center"/>
          </w:tcPr>
          <w:p w14:paraId="3CCADDB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10</w:t>
            </w:r>
          </w:p>
        </w:tc>
        <w:tc>
          <w:tcPr>
            <w:tcW w:w="3856" w:type="dxa"/>
            <w:vAlign w:val="center"/>
          </w:tcPr>
          <w:p w14:paraId="4DA9710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Чехол для планшета </w:t>
            </w:r>
          </w:p>
        </w:tc>
        <w:tc>
          <w:tcPr>
            <w:tcW w:w="2933" w:type="dxa"/>
            <w:vAlign w:val="center"/>
          </w:tcPr>
          <w:p w14:paraId="786108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DA07CE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77B187CD" w14:textId="77777777">
        <w:trPr>
          <w:trHeight w:val="340"/>
        </w:trPr>
        <w:tc>
          <w:tcPr>
            <w:tcW w:w="851" w:type="dxa"/>
            <w:vAlign w:val="center"/>
          </w:tcPr>
          <w:p w14:paraId="184421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11</w:t>
            </w:r>
          </w:p>
        </w:tc>
        <w:tc>
          <w:tcPr>
            <w:tcW w:w="3856" w:type="dxa"/>
            <w:vAlign w:val="center"/>
          </w:tcPr>
          <w:p w14:paraId="08D6780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Кабель для планшета</w:t>
            </w:r>
          </w:p>
        </w:tc>
        <w:tc>
          <w:tcPr>
            <w:tcW w:w="2933" w:type="dxa"/>
            <w:vAlign w:val="center"/>
          </w:tcPr>
          <w:p w14:paraId="26C6C8A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30DA0E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2CE210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800,00</w:t>
            </w:r>
          </w:p>
        </w:tc>
      </w:tr>
      <w:tr w:rsidR="00F03062" w14:paraId="7DC14C98" w14:textId="77777777">
        <w:trPr>
          <w:trHeight w:val="340"/>
        </w:trPr>
        <w:tc>
          <w:tcPr>
            <w:tcW w:w="851" w:type="dxa"/>
            <w:vAlign w:val="center"/>
          </w:tcPr>
          <w:p w14:paraId="70B3CCE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12</w:t>
            </w:r>
          </w:p>
        </w:tc>
        <w:tc>
          <w:tcPr>
            <w:tcW w:w="3856" w:type="dxa"/>
            <w:vAlign w:val="center"/>
          </w:tcPr>
          <w:p w14:paraId="3CC825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розеток (сетевой фильтр)</w:t>
            </w:r>
          </w:p>
        </w:tc>
        <w:tc>
          <w:tcPr>
            <w:tcW w:w="2933" w:type="dxa"/>
            <w:vAlign w:val="center"/>
          </w:tcPr>
          <w:p w14:paraId="655D891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506072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1F182E9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2 000,00</w:t>
            </w:r>
          </w:p>
        </w:tc>
      </w:tr>
      <w:tr w:rsidR="00F03062" w14:paraId="3A29A043" w14:textId="77777777">
        <w:trPr>
          <w:trHeight w:val="340"/>
        </w:trPr>
        <w:tc>
          <w:tcPr>
            <w:tcW w:w="851" w:type="dxa"/>
            <w:vAlign w:val="center"/>
          </w:tcPr>
          <w:p w14:paraId="7BA4645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13</w:t>
            </w:r>
          </w:p>
        </w:tc>
        <w:tc>
          <w:tcPr>
            <w:tcW w:w="3856" w:type="dxa"/>
            <w:vAlign w:val="center"/>
          </w:tcPr>
          <w:p w14:paraId="6CA9766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HDMI</w:t>
            </w:r>
            <w:r>
              <w:rPr>
                <w:sz w:val="28"/>
                <w:szCs w:val="28"/>
                <w:lang w:eastAsia="ru-RU"/>
              </w:rPr>
              <w:t>-</w:t>
            </w:r>
            <w:r>
              <w:rPr>
                <w:sz w:val="28"/>
                <w:szCs w:val="28"/>
                <w:lang w:val="en-US" w:eastAsia="ru-RU"/>
              </w:rPr>
              <w:t>HDM</w:t>
            </w:r>
            <w:r>
              <w:rPr>
                <w:sz w:val="28"/>
                <w:szCs w:val="28"/>
                <w:lang w:eastAsia="ru-RU"/>
              </w:rPr>
              <w:t xml:space="preserve"> (не менее 5 метров)</w:t>
            </w:r>
          </w:p>
        </w:tc>
        <w:tc>
          <w:tcPr>
            <w:tcW w:w="2933" w:type="dxa"/>
            <w:vAlign w:val="center"/>
          </w:tcPr>
          <w:p w14:paraId="3C312F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xml:space="preserve">не менее 3 </w:t>
            </w:r>
          </w:p>
        </w:tc>
        <w:tc>
          <w:tcPr>
            <w:tcW w:w="2127" w:type="dxa"/>
            <w:vAlign w:val="center"/>
          </w:tcPr>
          <w:p w14:paraId="45F098F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3 500,00</w:t>
            </w:r>
          </w:p>
        </w:tc>
      </w:tr>
      <w:tr w:rsidR="00F03062" w14:paraId="17DDE8FE" w14:textId="77777777">
        <w:trPr>
          <w:trHeight w:val="340"/>
        </w:trPr>
        <w:tc>
          <w:tcPr>
            <w:tcW w:w="851" w:type="dxa"/>
            <w:vAlign w:val="center"/>
          </w:tcPr>
          <w:p w14:paraId="69F6045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lastRenderedPageBreak/>
              <w:t>14</w:t>
            </w:r>
          </w:p>
        </w:tc>
        <w:tc>
          <w:tcPr>
            <w:tcW w:w="3856" w:type="dxa"/>
            <w:vAlign w:val="center"/>
          </w:tcPr>
          <w:p w14:paraId="1E10EA2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20 метров)</w:t>
            </w:r>
          </w:p>
        </w:tc>
        <w:tc>
          <w:tcPr>
            <w:tcW w:w="2933" w:type="dxa"/>
            <w:vAlign w:val="center"/>
          </w:tcPr>
          <w:p w14:paraId="09F29EC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3</w:t>
            </w:r>
          </w:p>
        </w:tc>
        <w:tc>
          <w:tcPr>
            <w:tcW w:w="2127" w:type="dxa"/>
            <w:vAlign w:val="center"/>
          </w:tcPr>
          <w:p w14:paraId="3BC1E0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5 000,00</w:t>
            </w:r>
          </w:p>
        </w:tc>
      </w:tr>
      <w:tr w:rsidR="00F03062" w14:paraId="53EB4816" w14:textId="77777777">
        <w:trPr>
          <w:trHeight w:val="340"/>
        </w:trPr>
        <w:tc>
          <w:tcPr>
            <w:tcW w:w="851" w:type="dxa"/>
            <w:vAlign w:val="center"/>
          </w:tcPr>
          <w:p w14:paraId="3740216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15</w:t>
            </w:r>
          </w:p>
        </w:tc>
        <w:tc>
          <w:tcPr>
            <w:tcW w:w="3856" w:type="dxa"/>
            <w:vAlign w:val="center"/>
          </w:tcPr>
          <w:p w14:paraId="324E510C"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 метров)</w:t>
            </w:r>
          </w:p>
        </w:tc>
        <w:tc>
          <w:tcPr>
            <w:tcW w:w="2933" w:type="dxa"/>
            <w:vAlign w:val="center"/>
          </w:tcPr>
          <w:p w14:paraId="018811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6</w:t>
            </w:r>
          </w:p>
        </w:tc>
        <w:tc>
          <w:tcPr>
            <w:tcW w:w="2127" w:type="dxa"/>
            <w:vAlign w:val="center"/>
          </w:tcPr>
          <w:p w14:paraId="5C0200F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31E09E47" w14:textId="77777777">
        <w:trPr>
          <w:trHeight w:val="340"/>
        </w:trPr>
        <w:tc>
          <w:tcPr>
            <w:tcW w:w="851" w:type="dxa"/>
            <w:vAlign w:val="center"/>
          </w:tcPr>
          <w:p w14:paraId="0439692F"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val="en-US" w:eastAsia="ru-RU"/>
              </w:rPr>
              <w:t>16</w:t>
            </w:r>
          </w:p>
        </w:tc>
        <w:tc>
          <w:tcPr>
            <w:tcW w:w="3856" w:type="dxa"/>
            <w:vAlign w:val="center"/>
          </w:tcPr>
          <w:p w14:paraId="2984E6D9" w14:textId="77777777" w:rsidR="00F03062" w:rsidRPr="00097CE3" w:rsidRDefault="00000000">
            <w:pPr>
              <w:autoSpaceDE w:val="0"/>
              <w:autoSpaceDN w:val="0"/>
              <w:adjustRightInd w:val="0"/>
              <w:spacing w:after="0" w:line="240" w:lineRule="auto"/>
              <w:rPr>
                <w:sz w:val="28"/>
                <w:szCs w:val="28"/>
                <w:lang w:eastAsia="ru-RU"/>
              </w:rPr>
            </w:pPr>
            <w:r>
              <w:rPr>
                <w:sz w:val="28"/>
                <w:szCs w:val="28"/>
                <w:lang w:eastAsia="ru-RU"/>
              </w:rPr>
              <w:t>Аккумулятор</w:t>
            </w:r>
            <w:r w:rsidRPr="00097CE3">
              <w:rPr>
                <w:sz w:val="28"/>
                <w:szCs w:val="28"/>
                <w:lang w:eastAsia="ru-RU"/>
              </w:rPr>
              <w:t xml:space="preserve"> для ИБП (источника бесперебойного питания)</w:t>
            </w:r>
          </w:p>
        </w:tc>
        <w:tc>
          <w:tcPr>
            <w:tcW w:w="2933" w:type="dxa"/>
            <w:vAlign w:val="center"/>
          </w:tcPr>
          <w:p w14:paraId="6A98E434"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менее</w:t>
            </w:r>
            <w:proofErr w:type="spellEnd"/>
            <w:r>
              <w:rPr>
                <w:sz w:val="28"/>
                <w:szCs w:val="28"/>
                <w:lang w:val="en-US" w:eastAsia="ru-RU"/>
              </w:rPr>
              <w:t xml:space="preserve"> 6</w:t>
            </w:r>
          </w:p>
        </w:tc>
        <w:tc>
          <w:tcPr>
            <w:tcW w:w="2127" w:type="dxa"/>
            <w:vAlign w:val="center"/>
          </w:tcPr>
          <w:p w14:paraId="067782C6" w14:textId="77777777" w:rsidR="00F03062" w:rsidRDefault="00000000">
            <w:pPr>
              <w:autoSpaceDE w:val="0"/>
              <w:autoSpaceDN w:val="0"/>
              <w:adjustRightInd w:val="0"/>
              <w:spacing w:after="0" w:line="240" w:lineRule="auto"/>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более</w:t>
            </w:r>
            <w:proofErr w:type="spellEnd"/>
            <w:r>
              <w:rPr>
                <w:sz w:val="28"/>
                <w:szCs w:val="28"/>
                <w:lang w:val="en-US" w:eastAsia="ru-RU"/>
              </w:rPr>
              <w:t xml:space="preserve"> 5 000,00</w:t>
            </w:r>
          </w:p>
        </w:tc>
      </w:tr>
    </w:tbl>
    <w:p w14:paraId="1124D40D" w14:textId="77777777"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*Наименование запасных частей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4CE7AA6C" w14:textId="77777777" w:rsidR="00F03062" w:rsidRDefault="00000000">
      <w:pPr>
        <w:pStyle w:val="ConsPlusNormal"/>
        <w:spacing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 </w:t>
      </w:r>
      <w:r>
        <w:rPr>
          <w:rFonts w:ascii="Times New Roman" w:hAnsi="Times New Roman" w:cs="Times New Roman"/>
          <w:bCs/>
          <w:sz w:val="28"/>
          <w:szCs w:val="28"/>
        </w:rPr>
        <w:t>5.4. Затраты на приобретение носителей информации, в том числе магнитных и оптических носителей информации (</w:t>
      </w:r>
      <w:r>
        <w:rPr>
          <w:rFonts w:ascii="Times New Roman" w:hAnsi="Times New Roman" w:cs="Times New Roman"/>
          <w:noProof/>
          <w:position w:val="-12"/>
          <w:sz w:val="28"/>
          <w:szCs w:val="28"/>
        </w:rPr>
        <w:drawing>
          <wp:inline distT="0" distB="0" distL="0" distR="0" wp14:anchorId="470A4A46" wp14:editId="70D046D4">
            <wp:extent cx="309245" cy="309245"/>
            <wp:effectExtent l="0" t="0" r="0" b="0"/>
            <wp:docPr id="16"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4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hAnsi="Times New Roman" w:cs="Times New Roman"/>
          <w:bCs/>
          <w:sz w:val="28"/>
          <w:szCs w:val="28"/>
        </w:rPr>
        <w:t>), определяемые по формуле:</w:t>
      </w:r>
      <w:r>
        <w:rPr>
          <w:rFonts w:ascii="Times New Roman" w:hAnsi="Times New Roman" w:cs="Times New Roman"/>
          <w:noProof/>
          <w:position w:val="-28"/>
          <w:sz w:val="28"/>
          <w:szCs w:val="28"/>
        </w:rPr>
        <w:drawing>
          <wp:inline distT="0" distB="0" distL="0" distR="0" wp14:anchorId="013A2656" wp14:editId="2EDD5356">
            <wp:extent cx="1816100" cy="605155"/>
            <wp:effectExtent l="0" t="0" r="0" b="4445"/>
            <wp:docPr id="17"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4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a:xfrm>
                      <a:off x="0" y="0"/>
                      <a:ext cx="1816100" cy="605155"/>
                    </a:xfrm>
                    <a:prstGeom prst="rect">
                      <a:avLst/>
                    </a:prstGeom>
                    <a:noFill/>
                    <a:ln>
                      <a:noFill/>
                    </a:ln>
                  </pic:spPr>
                </pic:pic>
              </a:graphicData>
            </a:graphic>
          </wp:inline>
        </w:drawing>
      </w:r>
      <w:r>
        <w:rPr>
          <w:rFonts w:ascii="Times New Roman" w:hAnsi="Times New Roman" w:cs="Times New Roman"/>
          <w:bCs/>
          <w:sz w:val="28"/>
          <w:szCs w:val="28"/>
        </w:rPr>
        <w:t>, где:</w:t>
      </w:r>
    </w:p>
    <w:p w14:paraId="6E81D7CF" w14:textId="77777777" w:rsidR="00F03062" w:rsidRDefault="00000000">
      <w:pPr>
        <w:autoSpaceDE w:val="0"/>
        <w:autoSpaceDN w:val="0"/>
        <w:adjustRightInd w:val="0"/>
        <w:spacing w:after="0" w:line="360" w:lineRule="auto"/>
        <w:ind w:firstLine="709"/>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7BD2D684" wp14:editId="627C8E35">
            <wp:extent cx="450850" cy="309245"/>
            <wp:effectExtent l="0" t="0" r="6350" b="0"/>
            <wp:docPr id="18"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4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450850"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носителей информации по i-й должности;</w:t>
      </w:r>
    </w:p>
    <w:p w14:paraId="0641139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5F688069" wp14:editId="47133155">
            <wp:extent cx="386080" cy="309245"/>
            <wp:effectExtent l="0" t="0" r="0" b="0"/>
            <wp:docPr id="19"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4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носителя информации </w:t>
      </w:r>
      <w:r>
        <w:rPr>
          <w:rFonts w:ascii="Times New Roman" w:hAnsi="Times New Roman" w:cs="Times New Roman"/>
          <w:sz w:val="28"/>
          <w:szCs w:val="28"/>
        </w:rPr>
        <w:t>по i-й должности.</w:t>
      </w:r>
    </w:p>
    <w:p w14:paraId="09995735"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№23.                                                                                                     Таблица № 23</w:t>
      </w:r>
    </w:p>
    <w:p w14:paraId="5AB34D71"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носителей информации, в том числе магнитных и оптических носителей информации</w:t>
      </w:r>
    </w:p>
    <w:p w14:paraId="2BAEC2F1"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
        <w:tblW w:w="9502" w:type="dxa"/>
        <w:tblInd w:w="108" w:type="dxa"/>
        <w:tblLayout w:type="fixed"/>
        <w:tblLook w:val="04A0" w:firstRow="1" w:lastRow="0" w:firstColumn="1" w:lastColumn="0" w:noHBand="0" w:noVBand="1"/>
      </w:tblPr>
      <w:tblGrid>
        <w:gridCol w:w="596"/>
        <w:gridCol w:w="3544"/>
        <w:gridCol w:w="3118"/>
        <w:gridCol w:w="2244"/>
      </w:tblGrid>
      <w:tr w:rsidR="00F03062" w14:paraId="1403B9AD" w14:textId="77777777">
        <w:trPr>
          <w:trHeight w:val="370"/>
        </w:trPr>
        <w:tc>
          <w:tcPr>
            <w:tcW w:w="596" w:type="dxa"/>
            <w:vAlign w:val="center"/>
          </w:tcPr>
          <w:p w14:paraId="6A7957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544" w:type="dxa"/>
            <w:vAlign w:val="center"/>
          </w:tcPr>
          <w:p w14:paraId="4C25E75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3118" w:type="dxa"/>
            <w:vAlign w:val="center"/>
          </w:tcPr>
          <w:p w14:paraId="652987E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44" w:type="dxa"/>
            <w:vAlign w:val="center"/>
          </w:tcPr>
          <w:p w14:paraId="054F1D0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47188DC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06EEE1A4" w14:textId="77777777">
        <w:trPr>
          <w:trHeight w:val="370"/>
        </w:trPr>
        <w:tc>
          <w:tcPr>
            <w:tcW w:w="596" w:type="dxa"/>
            <w:vAlign w:val="center"/>
          </w:tcPr>
          <w:p w14:paraId="6DF6E6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544" w:type="dxa"/>
            <w:vAlign w:val="center"/>
          </w:tcPr>
          <w:p w14:paraId="33E3A5FC" w14:textId="77777777" w:rsidR="00F03062" w:rsidRDefault="00000000">
            <w:pPr>
              <w:autoSpaceDE w:val="0"/>
              <w:autoSpaceDN w:val="0"/>
              <w:adjustRightInd w:val="0"/>
              <w:spacing w:after="0" w:line="240" w:lineRule="auto"/>
              <w:rPr>
                <w:sz w:val="28"/>
                <w:szCs w:val="28"/>
                <w:lang w:eastAsia="ru-RU"/>
              </w:rPr>
            </w:pPr>
            <w:r>
              <w:rPr>
                <w:sz w:val="28"/>
                <w:szCs w:val="28"/>
                <w:lang w:val="en-US" w:eastAsia="ru-RU"/>
              </w:rPr>
              <w:t>Flash</w:t>
            </w:r>
            <w:r>
              <w:rPr>
                <w:sz w:val="28"/>
                <w:szCs w:val="28"/>
                <w:lang w:eastAsia="ru-RU"/>
              </w:rPr>
              <w:t>-карты и прочие накопители емкостью не более 32 Гб</w:t>
            </w:r>
          </w:p>
        </w:tc>
        <w:tc>
          <w:tcPr>
            <w:tcW w:w="3118" w:type="dxa"/>
            <w:vAlign w:val="center"/>
          </w:tcPr>
          <w:p w14:paraId="3F638FB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98DFB4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7FBE010B" w14:textId="77777777">
        <w:trPr>
          <w:trHeight w:val="370"/>
        </w:trPr>
        <w:tc>
          <w:tcPr>
            <w:tcW w:w="596" w:type="dxa"/>
            <w:vAlign w:val="center"/>
          </w:tcPr>
          <w:p w14:paraId="1552FF3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544" w:type="dxa"/>
            <w:vAlign w:val="center"/>
          </w:tcPr>
          <w:p w14:paraId="2C14872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Диски</w:t>
            </w:r>
          </w:p>
        </w:tc>
        <w:tc>
          <w:tcPr>
            <w:tcW w:w="3118" w:type="dxa"/>
            <w:vAlign w:val="center"/>
          </w:tcPr>
          <w:p w14:paraId="2A922EF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5 на работника</w:t>
            </w:r>
          </w:p>
        </w:tc>
        <w:tc>
          <w:tcPr>
            <w:tcW w:w="2244" w:type="dxa"/>
            <w:vAlign w:val="center"/>
          </w:tcPr>
          <w:p w14:paraId="4520E2B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w:t>
            </w:r>
          </w:p>
          <w:p w14:paraId="19A5912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 90,00</w:t>
            </w:r>
          </w:p>
        </w:tc>
      </w:tr>
      <w:tr w:rsidR="00F03062" w14:paraId="5ED564EB" w14:textId="77777777">
        <w:trPr>
          <w:trHeight w:val="370"/>
        </w:trPr>
        <w:tc>
          <w:tcPr>
            <w:tcW w:w="596" w:type="dxa"/>
            <w:vAlign w:val="center"/>
          </w:tcPr>
          <w:p w14:paraId="373B039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544" w:type="dxa"/>
            <w:vAlign w:val="center"/>
          </w:tcPr>
          <w:p w14:paraId="6E04EC8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Модуль памяти</w:t>
            </w:r>
          </w:p>
        </w:tc>
        <w:tc>
          <w:tcPr>
            <w:tcW w:w="3118" w:type="dxa"/>
            <w:vAlign w:val="center"/>
          </w:tcPr>
          <w:p w14:paraId="4DF3C85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1C5AB4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3DBAAB44" w14:textId="77777777">
        <w:trPr>
          <w:trHeight w:val="370"/>
        </w:trPr>
        <w:tc>
          <w:tcPr>
            <w:tcW w:w="596" w:type="dxa"/>
            <w:vAlign w:val="center"/>
          </w:tcPr>
          <w:p w14:paraId="3B8D818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544" w:type="dxa"/>
            <w:vAlign w:val="center"/>
          </w:tcPr>
          <w:p w14:paraId="3EAF296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Жесткий диск</w:t>
            </w:r>
          </w:p>
        </w:tc>
        <w:tc>
          <w:tcPr>
            <w:tcW w:w="3118" w:type="dxa"/>
            <w:vAlign w:val="center"/>
          </w:tcPr>
          <w:p w14:paraId="60D43CF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4932D24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8 000,00</w:t>
            </w:r>
          </w:p>
        </w:tc>
      </w:tr>
      <w:tr w:rsidR="00F03062" w14:paraId="709EBBD2" w14:textId="77777777">
        <w:trPr>
          <w:trHeight w:val="370"/>
        </w:trPr>
        <w:tc>
          <w:tcPr>
            <w:tcW w:w="596" w:type="dxa"/>
            <w:vAlign w:val="center"/>
          </w:tcPr>
          <w:p w14:paraId="3D491AA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544" w:type="dxa"/>
            <w:vAlign w:val="center"/>
          </w:tcPr>
          <w:p w14:paraId="388F84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Внешний жесткий диск</w:t>
            </w:r>
          </w:p>
        </w:tc>
        <w:tc>
          <w:tcPr>
            <w:tcW w:w="3118" w:type="dxa"/>
            <w:vAlign w:val="center"/>
          </w:tcPr>
          <w:p w14:paraId="74EA79C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24E4A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r>
              <w:rPr>
                <w:sz w:val="28"/>
                <w:szCs w:val="28"/>
                <w:lang w:val="en-US" w:eastAsia="ru-RU"/>
              </w:rPr>
              <w:t>15</w:t>
            </w:r>
            <w:r>
              <w:rPr>
                <w:sz w:val="28"/>
                <w:szCs w:val="28"/>
                <w:lang w:eastAsia="ru-RU"/>
              </w:rPr>
              <w:t> </w:t>
            </w:r>
            <w:r>
              <w:rPr>
                <w:sz w:val="28"/>
                <w:szCs w:val="28"/>
                <w:lang w:val="en-US" w:eastAsia="ru-RU"/>
              </w:rPr>
              <w:t>0</w:t>
            </w:r>
            <w:r>
              <w:rPr>
                <w:sz w:val="28"/>
                <w:szCs w:val="28"/>
                <w:lang w:eastAsia="ru-RU"/>
              </w:rPr>
              <w:t>00,00</w:t>
            </w:r>
          </w:p>
        </w:tc>
      </w:tr>
    </w:tbl>
    <w:p w14:paraId="14985C2E" w14:textId="77777777"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 xml:space="preserve">*Количество и наименование носителей информации в связи со служебной необходимостью может быть изменено. При этом закупка осуществляется в пределах доведенных лимитов </w:t>
      </w:r>
      <w:r>
        <w:rPr>
          <w:rFonts w:ascii="Times New Roman" w:hAnsi="Times New Roman" w:cs="Times New Roman"/>
          <w:bCs/>
          <w:sz w:val="24"/>
          <w:szCs w:val="28"/>
        </w:rPr>
        <w:lastRenderedPageBreak/>
        <w:t>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341511F9"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5.5. Нормативы, применяемые при расчете нормативных затрат на приобретение расходных материалов для содержания принтеров, многофункциональных устройств, копировальных аппаратов и иной оргтехники </w:t>
      </w:r>
      <w:r>
        <w:rPr>
          <w:rFonts w:ascii="Times New Roman" w:hAnsi="Times New Roman" w:cs="Times New Roman"/>
          <w:noProof/>
          <w:position w:val="-12"/>
          <w:sz w:val="28"/>
          <w:szCs w:val="28"/>
        </w:rPr>
        <w:drawing>
          <wp:inline distT="0" distB="0" distL="0" distR="0" wp14:anchorId="46586704" wp14:editId="4874D5D3">
            <wp:extent cx="409575" cy="257175"/>
            <wp:effectExtent l="0" t="0" r="0" b="0"/>
            <wp:docPr id="131" name="Рисунок 131" descr="base_23792_85543_588"/>
            <wp:cNvGraphicFramePr/>
            <a:graphic xmlns:a="http://schemas.openxmlformats.org/drawingml/2006/main">
              <a:graphicData uri="http://schemas.openxmlformats.org/drawingml/2006/picture">
                <pic:pic xmlns:pic="http://schemas.openxmlformats.org/drawingml/2006/picture">
                  <pic:nvPicPr>
                    <pic:cNvPr id="131" name="Рисунок 131" descr="base_23792_85543_588"/>
                    <pic:cNvPicPr preferRelativeResize="0">
                      <a:picLocks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75F5F51"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3BE388" wp14:editId="2594B71E">
            <wp:extent cx="1409700" cy="257175"/>
            <wp:effectExtent l="0" t="0" r="0" b="0"/>
            <wp:docPr id="132" name="Рисунок 132" descr="base_23792_85543_589"/>
            <wp:cNvGraphicFramePr/>
            <a:graphic xmlns:a="http://schemas.openxmlformats.org/drawingml/2006/main">
              <a:graphicData uri="http://schemas.openxmlformats.org/drawingml/2006/picture">
                <pic:pic xmlns:pic="http://schemas.openxmlformats.org/drawingml/2006/picture">
                  <pic:nvPicPr>
                    <pic:cNvPr id="132" name="Рисунок 132" descr="base_23792_85543_589"/>
                    <pic:cNvPicPr preferRelativeResize="0">
                      <a:picLocks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1409700" cy="257175"/>
                    </a:xfrm>
                    <a:prstGeom prst="rect">
                      <a:avLst/>
                    </a:prstGeom>
                    <a:noFill/>
                    <a:ln>
                      <a:noFill/>
                    </a:ln>
                  </pic:spPr>
                </pic:pic>
              </a:graphicData>
            </a:graphic>
          </wp:inline>
        </w:drawing>
      </w:r>
    </w:p>
    <w:p w14:paraId="10D862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541C427" wp14:editId="570EE63B">
            <wp:extent cx="257175" cy="257175"/>
            <wp:effectExtent l="0" t="0" r="0" b="0"/>
            <wp:docPr id="133" name="Рисунок 133" descr="base_23792_85543_590"/>
            <wp:cNvGraphicFramePr/>
            <a:graphic xmlns:a="http://schemas.openxmlformats.org/drawingml/2006/main">
              <a:graphicData uri="http://schemas.openxmlformats.org/drawingml/2006/picture">
                <pic:pic xmlns:pic="http://schemas.openxmlformats.org/drawingml/2006/picture">
                  <pic:nvPicPr>
                    <pic:cNvPr id="133" name="Рисунок 133" descr="base_23792_85543_590"/>
                    <pic:cNvPicPr preferRelativeResize="0">
                      <a:picLocks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расходных материалов для принтеров, многофункциональных устройств, копировальных аппаратов и иной оргтехники;</w:t>
      </w:r>
    </w:p>
    <w:p w14:paraId="584575D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A34C02" wp14:editId="20A7DC1E">
            <wp:extent cx="247650" cy="257175"/>
            <wp:effectExtent l="0" t="0" r="0" b="0"/>
            <wp:docPr id="134" name="Рисунок 134" descr="base_23792_85543_591"/>
            <wp:cNvGraphicFramePr/>
            <a:graphic xmlns:a="http://schemas.openxmlformats.org/drawingml/2006/main">
              <a:graphicData uri="http://schemas.openxmlformats.org/drawingml/2006/picture">
                <pic:pic xmlns:pic="http://schemas.openxmlformats.org/drawingml/2006/picture">
                  <pic:nvPicPr>
                    <pic:cNvPr id="134" name="Рисунок 134" descr="base_23792_85543_591"/>
                    <pic:cNvPicPr preferRelativeResize="0">
                      <a:picLocks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запасных частей для принтеров, многофункциональных устройств, копировальных аппаратов и иной оргтехники.</w:t>
      </w:r>
    </w:p>
    <w:p w14:paraId="7BC6D5C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5.5.1. Затраты на приобретение 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w:t>
      </w:r>
      <w:proofErr w:type="gramStart"/>
      <w:r>
        <w:rPr>
          <w:rFonts w:ascii="Times New Roman" w:eastAsia="Times New Roman" w:hAnsi="Times New Roman" w:cs="Times New Roman"/>
          <w:sz w:val="28"/>
          <w:szCs w:val="28"/>
          <w:lang w:eastAsia="ru-RU"/>
        </w:rPr>
        <w:t>оргтехники</w:t>
      </w:r>
      <w:r>
        <w:rPr>
          <w:rFonts w:ascii="Times New Roman" w:eastAsia="Times New Roman" w:hAnsi="Times New Roman" w:cs="Times New Roman"/>
          <w:bCs/>
          <w:sz w:val="28"/>
          <w:szCs w:val="28"/>
          <w:lang w:eastAsia="ru-RU"/>
        </w:rPr>
        <w:t xml:space="preserve">  (</w:t>
      </w:r>
      <w:proofErr w:type="gramEnd"/>
      <w:r>
        <w:rPr>
          <w:rFonts w:ascii="Times New Roman" w:eastAsia="Times New Roman" w:hAnsi="Times New Roman" w:cs="Times New Roman"/>
          <w:noProof/>
          <w:position w:val="-14"/>
          <w:sz w:val="28"/>
          <w:szCs w:val="28"/>
          <w:lang w:eastAsia="ru-RU"/>
        </w:rPr>
        <w:drawing>
          <wp:inline distT="0" distB="0" distL="0" distR="0" wp14:anchorId="62B43A3F" wp14:editId="372B6A70">
            <wp:extent cx="309245" cy="334645"/>
            <wp:effectExtent l="0" t="0" r="0" b="0"/>
            <wp:docPr id="2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5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30924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16042C3B"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179F2594" wp14:editId="4F715EE7">
            <wp:extent cx="2511425" cy="605155"/>
            <wp:effectExtent l="0" t="0" r="3175" b="4445"/>
            <wp:docPr id="2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5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a:xfrm>
                      <a:off x="0" y="0"/>
                      <a:ext cx="251142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9218D8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B52B057" wp14:editId="3E43CD13">
            <wp:extent cx="424815" cy="334645"/>
            <wp:effectExtent l="0" t="0" r="0" b="0"/>
            <wp:docPr id="2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5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a:xfrm>
                      <a:off x="0" y="0"/>
                      <a:ext cx="4248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фактическое количество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573E5EEF"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A1F3914" wp14:editId="2ADD92AD">
            <wp:extent cx="450850" cy="334645"/>
            <wp:effectExtent l="0" t="0" r="6350" b="0"/>
            <wp:docPr id="2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15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a:xfrm>
                      <a:off x="0" y="0"/>
                      <a:ext cx="45085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норма потребления расходных материалов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0ECCE53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1150CB98" wp14:editId="639F4A67">
            <wp:extent cx="399415" cy="334645"/>
            <wp:effectExtent l="0" t="0" r="635" b="0"/>
            <wp:docPr id="2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5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sz w:val="28"/>
          <w:szCs w:val="28"/>
          <w:lang w:eastAsia="ru-RU"/>
        </w:rPr>
        <w:t>цена расходного материала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658177F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hAnsi="Times New Roman" w:cs="Times New Roman"/>
          <w:sz w:val="28"/>
          <w:szCs w:val="28"/>
        </w:rPr>
        <w:t>Расчет затрат производится в соответствии с нормативами согласно таблице №24.</w:t>
      </w:r>
    </w:p>
    <w:p w14:paraId="32E53A65" w14:textId="77777777" w:rsidR="00F03062" w:rsidRDefault="00000000">
      <w:pPr>
        <w:autoSpaceDE w:val="0"/>
        <w:autoSpaceDN w:val="0"/>
        <w:adjustRightInd w:val="0"/>
        <w:spacing w:after="0" w:line="360" w:lineRule="auto"/>
        <w:ind w:firstLine="708"/>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 24</w:t>
      </w:r>
    </w:p>
    <w:p w14:paraId="1EFDF67B" w14:textId="77777777" w:rsidR="00F03062" w:rsidRDefault="00000000">
      <w:pPr>
        <w:autoSpaceDE w:val="0"/>
        <w:autoSpaceDN w:val="0"/>
        <w:adjustRightInd w:val="0"/>
        <w:spacing w:after="0" w:line="36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lastRenderedPageBreak/>
        <w:t xml:space="preserve">Норматив затрат на приобретение </w:t>
      </w:r>
      <w:r>
        <w:rPr>
          <w:rFonts w:ascii="Times New Roman" w:eastAsia="Times New Roman" w:hAnsi="Times New Roman" w:cs="Times New Roman"/>
          <w:bCs/>
          <w:sz w:val="28"/>
          <w:szCs w:val="28"/>
          <w:lang w:eastAsia="ru-RU"/>
        </w:rPr>
        <w:t>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hAnsi="Times New Roman" w:cs="Times New Roman"/>
          <w:sz w:val="28"/>
          <w:szCs w:val="28"/>
        </w:rPr>
        <w:t xml:space="preserve">                                        </w: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1560"/>
        <w:gridCol w:w="3091"/>
        <w:gridCol w:w="2832"/>
      </w:tblGrid>
      <w:tr w:rsidR="00F03062" w14:paraId="245A6BD7" w14:textId="77777777">
        <w:trPr>
          <w:trHeight w:val="255"/>
        </w:trPr>
        <w:tc>
          <w:tcPr>
            <w:tcW w:w="2155" w:type="dxa"/>
            <w:tcBorders>
              <w:top w:val="single" w:sz="4" w:space="0" w:color="auto"/>
              <w:left w:val="single" w:sz="4" w:space="0" w:color="auto"/>
              <w:bottom w:val="single" w:sz="4" w:space="0" w:color="auto"/>
              <w:right w:val="single" w:sz="4" w:space="0" w:color="auto"/>
            </w:tcBorders>
          </w:tcPr>
          <w:p w14:paraId="0FE5929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расходного материала</w:t>
            </w:r>
          </w:p>
        </w:tc>
        <w:tc>
          <w:tcPr>
            <w:tcW w:w="1560" w:type="dxa"/>
            <w:tcBorders>
              <w:top w:val="single" w:sz="4" w:space="0" w:color="auto"/>
              <w:left w:val="single" w:sz="4" w:space="0" w:color="auto"/>
              <w:bottom w:val="single" w:sz="4" w:space="0" w:color="auto"/>
              <w:right w:val="single" w:sz="4" w:space="0" w:color="auto"/>
            </w:tcBorders>
          </w:tcPr>
          <w:p w14:paraId="753596C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Ресурс</w:t>
            </w:r>
          </w:p>
        </w:tc>
        <w:tc>
          <w:tcPr>
            <w:tcW w:w="3091" w:type="dxa"/>
            <w:tcBorders>
              <w:top w:val="single" w:sz="4" w:space="0" w:color="auto"/>
              <w:left w:val="single" w:sz="4" w:space="0" w:color="auto"/>
              <w:bottom w:val="single" w:sz="4" w:space="0" w:color="auto"/>
              <w:right w:val="single" w:sz="4" w:space="0" w:color="auto"/>
            </w:tcBorders>
          </w:tcPr>
          <w:p w14:paraId="23E5332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количества</w:t>
            </w:r>
          </w:p>
          <w:p w14:paraId="2AE8D65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1 ед. техники (в год)</w:t>
            </w:r>
          </w:p>
        </w:tc>
        <w:tc>
          <w:tcPr>
            <w:tcW w:w="2832" w:type="dxa"/>
            <w:tcBorders>
              <w:top w:val="single" w:sz="4" w:space="0" w:color="auto"/>
              <w:left w:val="single" w:sz="4" w:space="0" w:color="auto"/>
              <w:bottom w:val="single" w:sz="4" w:space="0" w:color="auto"/>
              <w:right w:val="single" w:sz="4" w:space="0" w:color="auto"/>
            </w:tcBorders>
          </w:tcPr>
          <w:p w14:paraId="417443D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цены за единицу (рублей)</w:t>
            </w:r>
          </w:p>
        </w:tc>
      </w:tr>
      <w:tr w:rsidR="00F03062" w14:paraId="182AFB17"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3BE7D27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14:paraId="47815A39"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091" w:type="dxa"/>
            <w:tcBorders>
              <w:top w:val="single" w:sz="4" w:space="0" w:color="auto"/>
              <w:left w:val="single" w:sz="4" w:space="0" w:color="auto"/>
              <w:bottom w:val="single" w:sz="4" w:space="0" w:color="auto"/>
              <w:right w:val="single" w:sz="4" w:space="0" w:color="auto"/>
            </w:tcBorders>
          </w:tcPr>
          <w:p w14:paraId="486F0B62"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832" w:type="dxa"/>
            <w:tcBorders>
              <w:top w:val="single" w:sz="4" w:space="0" w:color="auto"/>
              <w:left w:val="single" w:sz="4" w:space="0" w:color="auto"/>
              <w:bottom w:val="single" w:sz="4" w:space="0" w:color="auto"/>
              <w:right w:val="single" w:sz="4" w:space="0" w:color="auto"/>
            </w:tcBorders>
          </w:tcPr>
          <w:p w14:paraId="67147DC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F03062" w14:paraId="14E2955A"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43EF5E1F"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монохромных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50FAB10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3C65B38E"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не более 1</w:t>
            </w:r>
          </w:p>
        </w:tc>
        <w:tc>
          <w:tcPr>
            <w:tcW w:w="2832" w:type="dxa"/>
            <w:tcBorders>
              <w:top w:val="single" w:sz="4" w:space="0" w:color="auto"/>
              <w:left w:val="single" w:sz="4" w:space="0" w:color="auto"/>
              <w:bottom w:val="single" w:sz="4" w:space="0" w:color="auto"/>
              <w:right w:val="single" w:sz="4" w:space="0" w:color="auto"/>
            </w:tcBorders>
          </w:tcPr>
          <w:p w14:paraId="24A624E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6 000,00</w:t>
            </w:r>
          </w:p>
        </w:tc>
      </w:tr>
      <w:tr w:rsidR="00F03062" w14:paraId="04B743A2"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53885298"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цветных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2FD5743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2AD7A05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3</w:t>
            </w:r>
          </w:p>
        </w:tc>
        <w:tc>
          <w:tcPr>
            <w:tcW w:w="2832" w:type="dxa"/>
            <w:tcBorders>
              <w:top w:val="single" w:sz="4" w:space="0" w:color="auto"/>
              <w:left w:val="single" w:sz="4" w:space="0" w:color="auto"/>
              <w:bottom w:val="single" w:sz="4" w:space="0" w:color="auto"/>
              <w:right w:val="single" w:sz="4" w:space="0" w:color="auto"/>
            </w:tcBorders>
          </w:tcPr>
          <w:p w14:paraId="2D2F255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10 000,00</w:t>
            </w:r>
          </w:p>
        </w:tc>
      </w:tr>
    </w:tbl>
    <w:p w14:paraId="05AA61F7" w14:textId="77777777" w:rsidR="00F03062"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*Закупки осуществляются исходя из фактической потребности, в пределах утвержденных на эти цели лимитов бюджетных обязательств по соответствующему коду классификации расходов бюджета.</w:t>
      </w:r>
    </w:p>
    <w:p w14:paraId="747CF879" w14:textId="77777777" w:rsidR="00F03062" w:rsidRDefault="0000000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4"/>
          <w:szCs w:val="28"/>
        </w:rPr>
        <w:t>*Количество расходных материалов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79553F8D" w14:textId="77777777" w:rsidR="00F03062" w:rsidRDefault="00000000">
      <w:pPr>
        <w:autoSpaceDE w:val="0"/>
        <w:autoSpaceDN w:val="0"/>
        <w:adjustRightInd w:val="0"/>
        <w:spacing w:before="120"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5.5.2. </w:t>
      </w:r>
      <w:r>
        <w:rPr>
          <w:rFonts w:ascii="Times New Roman" w:eastAsia="Times New Roman" w:hAnsi="Times New Roman" w:cs="Times New Roman"/>
          <w:bCs/>
          <w:sz w:val="28"/>
          <w:szCs w:val="28"/>
          <w:lang w:eastAsia="ru-RU"/>
        </w:rPr>
        <w:t>Затраты на приобретение запасных частей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оргтехники </w:t>
      </w:r>
      <w:r>
        <w:rPr>
          <w:rFonts w:ascii="Times New Roman" w:eastAsia="Times New Roman" w:hAnsi="Times New Roman" w:cs="Times New Roman"/>
          <w:bCs/>
          <w:sz w:val="28"/>
          <w:szCs w:val="28"/>
          <w:lang w:eastAsia="ru-RU"/>
        </w:rPr>
        <w:t>(</w:t>
      </w:r>
      <w:r>
        <w:rPr>
          <w:rFonts w:ascii="Times New Roman" w:eastAsia="Times New Roman" w:hAnsi="Times New Roman" w:cs="Times New Roman"/>
          <w:position w:val="-12"/>
          <w:sz w:val="28"/>
          <w:szCs w:val="28"/>
          <w:lang w:eastAsia="ru-RU"/>
        </w:rPr>
        <w:t> </w:t>
      </w:r>
      <w:r>
        <w:rPr>
          <w:rFonts w:ascii="Times New Roman" w:eastAsia="Times New Roman" w:hAnsi="Times New Roman" w:cs="Times New Roman"/>
          <w:noProof/>
          <w:position w:val="-12"/>
          <w:sz w:val="28"/>
          <w:szCs w:val="28"/>
          <w:lang w:eastAsia="ru-RU"/>
        </w:rPr>
        <w:drawing>
          <wp:inline distT="0" distB="0" distL="0" distR="0" wp14:anchorId="70F6367E" wp14:editId="30958140">
            <wp:extent cx="309245" cy="309245"/>
            <wp:effectExtent l="0" t="0" r="0" b="0"/>
            <wp:docPr id="2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15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5673FF54" w14:textId="77777777" w:rsidR="00F03062" w:rsidRDefault="00000000">
      <w:pPr>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728C494A" wp14:editId="0AE4A24F">
            <wp:extent cx="1699895" cy="605155"/>
            <wp:effectExtent l="0" t="0" r="0" b="4445"/>
            <wp:docPr id="2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15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169989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B172424"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00335F16" wp14:editId="4DD36CD0">
            <wp:extent cx="399415" cy="309245"/>
            <wp:effectExtent l="0" t="0" r="635" b="0"/>
            <wp:docPr id="2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15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a:xfrm>
                      <a:off x="0" y="0"/>
                      <a:ext cx="39941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i-х запасных частей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eastAsia="Times New Roman" w:hAnsi="Times New Roman" w:cs="Times New Roman"/>
          <w:bCs/>
          <w:sz w:val="28"/>
          <w:szCs w:val="28"/>
          <w:lang w:eastAsia="ru-RU"/>
        </w:rPr>
        <w:t>;</w:t>
      </w:r>
    </w:p>
    <w:p w14:paraId="01D23EC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3024CA4" wp14:editId="4A431914">
            <wp:extent cx="386080" cy="309245"/>
            <wp:effectExtent l="0" t="0" r="0" b="0"/>
            <wp:docPr id="2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15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i-й запасной части</w:t>
      </w:r>
      <w:r>
        <w:rPr>
          <w:rFonts w:ascii="Times New Roman" w:hAnsi="Times New Roman" w:cs="Times New Roman"/>
          <w:sz w:val="28"/>
          <w:szCs w:val="28"/>
        </w:rPr>
        <w:t>.</w:t>
      </w:r>
    </w:p>
    <w:p w14:paraId="79BE95D4" w14:textId="77777777" w:rsidR="00F03062" w:rsidRDefault="00F03062">
      <w:pPr>
        <w:pStyle w:val="ConsPlusNormal"/>
        <w:spacing w:line="360" w:lineRule="auto"/>
        <w:ind w:firstLine="709"/>
        <w:jc w:val="both"/>
        <w:rPr>
          <w:rFonts w:ascii="Times New Roman" w:hAnsi="Times New Roman" w:cs="Times New Roman"/>
          <w:sz w:val="28"/>
          <w:szCs w:val="28"/>
        </w:rPr>
      </w:pPr>
    </w:p>
    <w:p w14:paraId="1F86E1CD"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6. Прочие затраты (в том числе затраты на закупку товаров, работ и услуг в целях оказания государственных услуг (выполнения работ) и реализации государственных функций) состоят из:</w:t>
      </w:r>
    </w:p>
    <w:p w14:paraId="149142BA"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3" w:name="P330"/>
      <w:bookmarkEnd w:id="3"/>
      <w:r>
        <w:rPr>
          <w:rFonts w:ascii="Times New Roman" w:hAnsi="Times New Roman" w:cs="Times New Roman"/>
          <w:sz w:val="28"/>
          <w:szCs w:val="28"/>
        </w:rPr>
        <w:t xml:space="preserve">6.1. Затрат на услуги связи, не отнесенных к затратам на услуги связи в рамках затрат на информационно-коммуникационные технологии, включающих затраты на услуги связи </w:t>
      </w:r>
      <w:r>
        <w:rPr>
          <w:rFonts w:ascii="Times New Roman" w:hAnsi="Times New Roman" w:cs="Times New Roman"/>
          <w:noProof/>
          <w:position w:val="-14"/>
          <w:sz w:val="28"/>
          <w:szCs w:val="28"/>
        </w:rPr>
        <w:drawing>
          <wp:inline distT="0" distB="0" distL="0" distR="0" wp14:anchorId="0B25E484" wp14:editId="47BC6409">
            <wp:extent cx="400050" cy="285750"/>
            <wp:effectExtent l="0" t="0" r="0" b="0"/>
            <wp:docPr id="139" name="Рисунок 139" descr="base_23792_85543_605"/>
            <wp:cNvGraphicFramePr/>
            <a:graphic xmlns:a="http://schemas.openxmlformats.org/drawingml/2006/main">
              <a:graphicData uri="http://schemas.openxmlformats.org/drawingml/2006/picture">
                <pic:pic xmlns:pic="http://schemas.openxmlformats.org/drawingml/2006/picture">
                  <pic:nvPicPr>
                    <pic:cNvPr id="139" name="Рисунок 139" descr="base_23792_85543_605"/>
                    <pic:cNvPicPr preferRelativeResize="0">
                      <a:picLocks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400050" cy="2857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B99777"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1567D12" wp14:editId="0E08E02D">
            <wp:extent cx="1323975" cy="285750"/>
            <wp:effectExtent l="0" t="0" r="0" b="0"/>
            <wp:docPr id="140" name="Рисунок 140" descr="base_23792_85543_606"/>
            <wp:cNvGraphicFramePr/>
            <a:graphic xmlns:a="http://schemas.openxmlformats.org/drawingml/2006/main">
              <a:graphicData uri="http://schemas.openxmlformats.org/drawingml/2006/picture">
                <pic:pic xmlns:pic="http://schemas.openxmlformats.org/drawingml/2006/picture">
                  <pic:nvPicPr>
                    <pic:cNvPr id="140" name="Рисунок 140" descr="base_23792_85543_606"/>
                    <pic:cNvPicPr preferRelativeResize="0">
                      <a:picLocks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a:xfrm>
                      <a:off x="0" y="0"/>
                      <a:ext cx="1323975" cy="285750"/>
                    </a:xfrm>
                    <a:prstGeom prst="rect">
                      <a:avLst/>
                    </a:prstGeom>
                    <a:noFill/>
                    <a:ln>
                      <a:noFill/>
                    </a:ln>
                  </pic:spPr>
                </pic:pic>
              </a:graphicData>
            </a:graphic>
          </wp:inline>
        </w:drawing>
      </w:r>
    </w:p>
    <w:p w14:paraId="21F4650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lastRenderedPageBreak/>
        <w:drawing>
          <wp:inline distT="0" distB="0" distL="0" distR="0" wp14:anchorId="058CE083" wp14:editId="088DC3FB">
            <wp:extent cx="190500" cy="247650"/>
            <wp:effectExtent l="0" t="0" r="0" b="0"/>
            <wp:docPr id="141" name="Рисунок 141" descr="base_23792_85543_607"/>
            <wp:cNvGraphicFramePr/>
            <a:graphic xmlns:a="http://schemas.openxmlformats.org/drawingml/2006/main">
              <a:graphicData uri="http://schemas.openxmlformats.org/drawingml/2006/picture">
                <pic:pic xmlns:pic="http://schemas.openxmlformats.org/drawingml/2006/picture">
                  <pic:nvPicPr>
                    <pic:cNvPr id="141" name="Рисунок 141" descr="base_23792_85543_607"/>
                    <pic:cNvPicPr preferRelativeResize="0">
                      <a:picLocks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a:xfrm>
                      <a:off x="0" y="0"/>
                      <a:ext cx="190500"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почтовой связи;</w:t>
      </w:r>
    </w:p>
    <w:p w14:paraId="37D5A61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1A4251D" wp14:editId="51309476">
            <wp:extent cx="247650" cy="257175"/>
            <wp:effectExtent l="0" t="0" r="0" b="0"/>
            <wp:docPr id="142" name="Рисунок 142" descr="base_23792_85543_608"/>
            <wp:cNvGraphicFramePr/>
            <a:graphic xmlns:a="http://schemas.openxmlformats.org/drawingml/2006/main">
              <a:graphicData uri="http://schemas.openxmlformats.org/drawingml/2006/picture">
                <pic:pic xmlns:pic="http://schemas.openxmlformats.org/drawingml/2006/picture">
                  <pic:nvPicPr>
                    <pic:cNvPr id="142" name="Рисунок 142" descr="base_23792_85543_608"/>
                    <pic:cNvPicPr preferRelativeResize="0">
                      <a:picLocks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специальной связи.</w:t>
      </w:r>
    </w:p>
    <w:p w14:paraId="1A51E90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 Затраты на оплату услуг почтовой связи </w:t>
      </w:r>
      <w:r>
        <w:rPr>
          <w:rFonts w:ascii="Times New Roman" w:hAnsi="Times New Roman" w:cs="Times New Roman"/>
          <w:noProof/>
          <w:position w:val="-10"/>
          <w:sz w:val="28"/>
          <w:szCs w:val="28"/>
        </w:rPr>
        <w:drawing>
          <wp:inline distT="0" distB="0" distL="0" distR="0" wp14:anchorId="4FBC6548" wp14:editId="09866303">
            <wp:extent cx="314325" cy="247650"/>
            <wp:effectExtent l="0" t="0" r="0" b="0"/>
            <wp:docPr id="143" name="Рисунок 143" descr="base_23792_85543_609"/>
            <wp:cNvGraphicFramePr/>
            <a:graphic xmlns:a="http://schemas.openxmlformats.org/drawingml/2006/main">
              <a:graphicData uri="http://schemas.openxmlformats.org/drawingml/2006/picture">
                <pic:pic xmlns:pic="http://schemas.openxmlformats.org/drawingml/2006/picture">
                  <pic:nvPicPr>
                    <pic:cNvPr id="143" name="Рисунок 143" descr="base_23792_85543_609"/>
                    <pic:cNvPicPr preferRelativeResize="0">
                      <a:picLocks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определяются по формуле:</w:t>
      </w:r>
    </w:p>
    <w:p w14:paraId="536539C9"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3911421" wp14:editId="6FBDE5A4">
            <wp:extent cx="1562100" cy="476250"/>
            <wp:effectExtent l="0" t="0" r="0" b="0"/>
            <wp:docPr id="144" name="Рисунок 144" descr="base_23792_85543_610"/>
            <wp:cNvGraphicFramePr/>
            <a:graphic xmlns:a="http://schemas.openxmlformats.org/drawingml/2006/main">
              <a:graphicData uri="http://schemas.openxmlformats.org/drawingml/2006/picture">
                <pic:pic xmlns:pic="http://schemas.openxmlformats.org/drawingml/2006/picture">
                  <pic:nvPicPr>
                    <pic:cNvPr id="144" name="Рисунок 144" descr="base_23792_85543_610"/>
                    <pic:cNvPicPr preferRelativeResize="0">
                      <a:picLocks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a:xfrm>
                      <a:off x="0" y="0"/>
                      <a:ext cx="1562100" cy="476250"/>
                    </a:xfrm>
                    <a:prstGeom prst="rect">
                      <a:avLst/>
                    </a:prstGeom>
                    <a:noFill/>
                    <a:ln>
                      <a:noFill/>
                    </a:ln>
                  </pic:spPr>
                </pic:pic>
              </a:graphicData>
            </a:graphic>
          </wp:inline>
        </w:drawing>
      </w:r>
    </w:p>
    <w:p w14:paraId="6D66AD1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31FB27F" wp14:editId="520F9DF5">
            <wp:extent cx="285750" cy="257175"/>
            <wp:effectExtent l="0" t="0" r="0" b="0"/>
            <wp:docPr id="145" name="Рисунок 145" descr="base_23792_85543_611"/>
            <wp:cNvGraphicFramePr/>
            <a:graphic xmlns:a="http://schemas.openxmlformats.org/drawingml/2006/main">
              <a:graphicData uri="http://schemas.openxmlformats.org/drawingml/2006/picture">
                <pic:pic xmlns:pic="http://schemas.openxmlformats.org/drawingml/2006/picture">
                  <pic:nvPicPr>
                    <pic:cNvPr id="145" name="Рисунок 145" descr="base_23792_85543_611"/>
                    <pic:cNvPicPr preferRelativeResize="0">
                      <a:picLocks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i-х почтовых отправлений в год;</w:t>
      </w:r>
    </w:p>
    <w:p w14:paraId="170BE3E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C2BA874" wp14:editId="71EA4BEB">
            <wp:extent cx="247650" cy="257175"/>
            <wp:effectExtent l="0" t="0" r="0" b="0"/>
            <wp:docPr id="146" name="Рисунок 146" descr="base_23792_85543_612"/>
            <wp:cNvGraphicFramePr/>
            <a:graphic xmlns:a="http://schemas.openxmlformats.org/drawingml/2006/main">
              <a:graphicData uri="http://schemas.openxmlformats.org/drawingml/2006/picture">
                <pic:pic xmlns:pic="http://schemas.openxmlformats.org/drawingml/2006/picture">
                  <pic:nvPicPr>
                    <pic:cNvPr id="146" name="Рисунок 146" descr="base_23792_85543_612"/>
                    <pic:cNvPicPr preferRelativeResize="0">
                      <a:picLocks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i-го почтового отправления, которая определяется в соответствии с постановлением Правительства Российской Федерации от 24.10.2005 № 637 «О государственном регулировании тарифов на услуги общедоступной электросвязи и общедоступной почтовой связи».</w:t>
      </w:r>
    </w:p>
    <w:p w14:paraId="3E3257B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таблицам №25 и №25.1.</w:t>
      </w:r>
    </w:p>
    <w:p w14:paraId="2C5B5EDF"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w:t>
      </w:r>
    </w:p>
    <w:p w14:paraId="4853599E"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p w14:paraId="40A1DC9D" w14:textId="77777777" w:rsidR="00F03062" w:rsidRDefault="00F03062">
      <w:pPr>
        <w:widowControl w:val="0"/>
        <w:autoSpaceDE w:val="0"/>
        <w:autoSpaceDN w:val="0"/>
        <w:adjustRightInd w:val="0"/>
        <w:spacing w:after="0" w:line="240" w:lineRule="auto"/>
        <w:ind w:firstLine="709"/>
        <w:jc w:val="center"/>
        <w:rPr>
          <w:rFonts w:ascii="Times New Roman" w:hAnsi="Times New Roman" w:cs="Times New Roman"/>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002AC1CF" w14:textId="77777777">
        <w:tc>
          <w:tcPr>
            <w:tcW w:w="5529" w:type="dxa"/>
            <w:shd w:val="clear" w:color="auto" w:fill="auto"/>
          </w:tcPr>
          <w:p w14:paraId="1C9941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shd w:val="clear" w:color="auto" w:fill="auto"/>
          </w:tcPr>
          <w:p w14:paraId="3E66933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почтовых отправлений в год (штук)</w:t>
            </w:r>
          </w:p>
        </w:tc>
      </w:tr>
      <w:tr w:rsidR="00F03062" w14:paraId="6DABE958" w14:textId="77777777">
        <w:tc>
          <w:tcPr>
            <w:tcW w:w="5529" w:type="dxa"/>
            <w:shd w:val="clear" w:color="auto" w:fill="auto"/>
          </w:tcPr>
          <w:p w14:paraId="0359DC5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shd w:val="clear" w:color="auto" w:fill="auto"/>
          </w:tcPr>
          <w:p w14:paraId="2966F40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7E4FF61F" w14:textId="77777777">
        <w:tc>
          <w:tcPr>
            <w:tcW w:w="5529" w:type="dxa"/>
            <w:shd w:val="clear" w:color="auto" w:fill="auto"/>
          </w:tcPr>
          <w:p w14:paraId="7723CF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Заказное письмо (в соответствии с тарифами)</w:t>
            </w:r>
          </w:p>
        </w:tc>
        <w:tc>
          <w:tcPr>
            <w:tcW w:w="4110" w:type="dxa"/>
            <w:shd w:val="clear" w:color="auto" w:fill="auto"/>
          </w:tcPr>
          <w:p w14:paraId="33D144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r>
      <w:tr w:rsidR="00F03062" w14:paraId="14D79391" w14:textId="77777777">
        <w:tc>
          <w:tcPr>
            <w:tcW w:w="5529" w:type="dxa"/>
            <w:shd w:val="clear" w:color="auto" w:fill="auto"/>
          </w:tcPr>
          <w:p w14:paraId="5CA1F22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Простое письмо</w:t>
            </w:r>
          </w:p>
        </w:tc>
        <w:tc>
          <w:tcPr>
            <w:tcW w:w="4110" w:type="dxa"/>
            <w:shd w:val="clear" w:color="auto" w:fill="auto"/>
          </w:tcPr>
          <w:p w14:paraId="4BD3BBC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w:t>
            </w:r>
          </w:p>
        </w:tc>
      </w:tr>
      <w:tr w:rsidR="00F03062" w14:paraId="57802EC9" w14:textId="77777777">
        <w:tc>
          <w:tcPr>
            <w:tcW w:w="5529" w:type="dxa"/>
            <w:shd w:val="clear" w:color="auto" w:fill="auto"/>
          </w:tcPr>
          <w:p w14:paraId="2D44E6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Письмо, направленное фельдъегерской службой (в соответствии с тарифами)</w:t>
            </w:r>
          </w:p>
        </w:tc>
        <w:tc>
          <w:tcPr>
            <w:tcW w:w="4110" w:type="dxa"/>
            <w:shd w:val="clear" w:color="auto" w:fill="auto"/>
          </w:tcPr>
          <w:p w14:paraId="473BAD9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550</w:t>
            </w:r>
          </w:p>
        </w:tc>
      </w:tr>
      <w:tr w:rsidR="00F03062" w14:paraId="0466FF0B" w14:textId="77777777">
        <w:tc>
          <w:tcPr>
            <w:tcW w:w="5529" w:type="dxa"/>
            <w:shd w:val="clear" w:color="auto" w:fill="auto"/>
          </w:tcPr>
          <w:p w14:paraId="6B8FAB2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Возврат почтового отправления</w:t>
            </w:r>
          </w:p>
        </w:tc>
        <w:tc>
          <w:tcPr>
            <w:tcW w:w="4110" w:type="dxa"/>
            <w:shd w:val="clear" w:color="auto" w:fill="auto"/>
          </w:tcPr>
          <w:p w14:paraId="01A725E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w:t>
            </w:r>
          </w:p>
        </w:tc>
      </w:tr>
    </w:tbl>
    <w:p w14:paraId="7E530BD4" w14:textId="77777777" w:rsidR="00F03062" w:rsidRDefault="00000000">
      <w:pPr>
        <w:widowControl w:val="0"/>
        <w:autoSpaceDE w:val="0"/>
        <w:autoSpaceDN w:val="0"/>
        <w:adjustRightInd w:val="0"/>
        <w:spacing w:before="120"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25.1</w:t>
      </w:r>
    </w:p>
    <w:p w14:paraId="52F9D09D"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7ADF5038" w14:textId="77777777">
        <w:tc>
          <w:tcPr>
            <w:tcW w:w="5529" w:type="dxa"/>
            <w:shd w:val="clear" w:color="auto" w:fill="auto"/>
          </w:tcPr>
          <w:p w14:paraId="54C4F6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shd w:val="clear" w:color="auto" w:fill="auto"/>
          </w:tcPr>
          <w:p w14:paraId="2339C8F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в год (рублей)</w:t>
            </w:r>
          </w:p>
        </w:tc>
      </w:tr>
      <w:tr w:rsidR="00F03062" w14:paraId="200196D3" w14:textId="77777777">
        <w:tc>
          <w:tcPr>
            <w:tcW w:w="5529" w:type="dxa"/>
            <w:shd w:val="clear" w:color="auto" w:fill="auto"/>
          </w:tcPr>
          <w:p w14:paraId="64155FC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shd w:val="clear" w:color="auto" w:fill="auto"/>
          </w:tcPr>
          <w:p w14:paraId="2308B48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4092F445" w14:textId="77777777">
        <w:tc>
          <w:tcPr>
            <w:tcW w:w="5529" w:type="dxa"/>
            <w:shd w:val="clear" w:color="auto" w:fill="auto"/>
          </w:tcPr>
          <w:p w14:paraId="7803ED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Денежный почтовый документ </w:t>
            </w:r>
          </w:p>
        </w:tc>
        <w:tc>
          <w:tcPr>
            <w:tcW w:w="4110" w:type="dxa"/>
            <w:shd w:val="clear" w:color="auto" w:fill="auto"/>
          </w:tcPr>
          <w:p w14:paraId="49CC60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bl>
    <w:p w14:paraId="60B1C4F2" w14:textId="77777777" w:rsidR="00F03062" w:rsidRDefault="00F03062">
      <w:pPr>
        <w:pStyle w:val="ConsPlusNormal"/>
        <w:spacing w:before="240" w:line="360" w:lineRule="auto"/>
        <w:ind w:firstLine="709"/>
        <w:jc w:val="both"/>
        <w:rPr>
          <w:rFonts w:ascii="Times New Roman" w:hAnsi="Times New Roman" w:cs="Times New Roman"/>
          <w:sz w:val="28"/>
          <w:szCs w:val="28"/>
        </w:rPr>
      </w:pPr>
    </w:p>
    <w:p w14:paraId="1EDD5580"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6.2 Затраты на оплату услуг специальной связи </w:t>
      </w:r>
      <w:r>
        <w:rPr>
          <w:rFonts w:ascii="Times New Roman" w:hAnsi="Times New Roman" w:cs="Times New Roman"/>
          <w:noProof/>
          <w:position w:val="-12"/>
          <w:sz w:val="28"/>
          <w:szCs w:val="28"/>
        </w:rPr>
        <w:drawing>
          <wp:inline distT="0" distB="0" distL="0" distR="0" wp14:anchorId="446F7826" wp14:editId="0361145D">
            <wp:extent cx="352425" cy="257175"/>
            <wp:effectExtent l="0" t="0" r="0" b="0"/>
            <wp:docPr id="147" name="Рисунок 147" descr="base_23792_85543_613"/>
            <wp:cNvGraphicFramePr/>
            <a:graphic xmlns:a="http://schemas.openxmlformats.org/drawingml/2006/main">
              <a:graphicData uri="http://schemas.openxmlformats.org/drawingml/2006/picture">
                <pic:pic xmlns:pic="http://schemas.openxmlformats.org/drawingml/2006/picture">
                  <pic:nvPicPr>
                    <pic:cNvPr id="147" name="Рисунок 147" descr="base_23792_85543_613"/>
                    <pic:cNvPicPr preferRelativeResize="0">
                      <a:picLocks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определяются по формуле:</w:t>
      </w:r>
    </w:p>
    <w:p w14:paraId="2C25E45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3E56DCFF" wp14:editId="2568F8BB">
            <wp:extent cx="1323975" cy="257175"/>
            <wp:effectExtent l="0" t="0" r="0" b="0"/>
            <wp:docPr id="148" name="Рисунок 148" descr="base_23792_85543_614"/>
            <wp:cNvGraphicFramePr/>
            <a:graphic xmlns:a="http://schemas.openxmlformats.org/drawingml/2006/main">
              <a:graphicData uri="http://schemas.openxmlformats.org/drawingml/2006/picture">
                <pic:pic xmlns:pic="http://schemas.openxmlformats.org/drawingml/2006/picture">
                  <pic:nvPicPr>
                    <pic:cNvPr id="148" name="Рисунок 148" descr="base_23792_85543_614"/>
                    <pic:cNvPicPr preferRelativeResize="0">
                      <a:picLocks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a:xfrm>
                      <a:off x="0" y="0"/>
                      <a:ext cx="1323975" cy="257175"/>
                    </a:xfrm>
                    <a:prstGeom prst="rect">
                      <a:avLst/>
                    </a:prstGeom>
                    <a:noFill/>
                    <a:ln>
                      <a:noFill/>
                    </a:ln>
                  </pic:spPr>
                </pic:pic>
              </a:graphicData>
            </a:graphic>
          </wp:inline>
        </w:drawing>
      </w:r>
    </w:p>
    <w:p w14:paraId="44B4E8F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71AEC75" wp14:editId="6EEE2C21">
            <wp:extent cx="257175" cy="257175"/>
            <wp:effectExtent l="0" t="0" r="0" b="0"/>
            <wp:docPr id="149" name="Рисунок 149" descr="base_23792_85543_615"/>
            <wp:cNvGraphicFramePr/>
            <a:graphic xmlns:a="http://schemas.openxmlformats.org/drawingml/2006/main">
              <a:graphicData uri="http://schemas.openxmlformats.org/drawingml/2006/picture">
                <pic:pic xmlns:pic="http://schemas.openxmlformats.org/drawingml/2006/picture">
                  <pic:nvPicPr>
                    <pic:cNvPr id="149" name="Рисунок 149" descr="base_23792_85543_615"/>
                    <pic:cNvPicPr preferRelativeResize="0">
                      <a:picLocks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листов (пакетов) исходящей информации в год;</w:t>
      </w:r>
    </w:p>
    <w:p w14:paraId="6B5946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21FCFD8" wp14:editId="59757400">
            <wp:extent cx="219075" cy="257175"/>
            <wp:effectExtent l="0" t="0" r="0" b="0"/>
            <wp:docPr id="150" name="Рисунок 150" descr="base_23792_85543_616"/>
            <wp:cNvGraphicFramePr/>
            <a:graphic xmlns:a="http://schemas.openxmlformats.org/drawingml/2006/main">
              <a:graphicData uri="http://schemas.openxmlformats.org/drawingml/2006/picture">
                <pic:pic xmlns:pic="http://schemas.openxmlformats.org/drawingml/2006/picture">
                  <pic:nvPicPr>
                    <pic:cNvPr id="150" name="Рисунок 150" descr="base_23792_85543_616"/>
                    <pic:cNvPicPr preferRelativeResize="0">
                      <a:picLocks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a:xfrm>
                      <a:off x="0" y="0"/>
                      <a:ext cx="219075" cy="257175"/>
                    </a:xfrm>
                    <a:prstGeom prst="rect">
                      <a:avLst/>
                    </a:prstGeom>
                    <a:noFill/>
                    <a:ln>
                      <a:noFill/>
                    </a:ln>
                  </pic:spPr>
                </pic:pic>
              </a:graphicData>
            </a:graphic>
          </wp:inline>
        </w:drawing>
      </w:r>
      <w:r>
        <w:rPr>
          <w:rFonts w:ascii="Times New Roman" w:hAnsi="Times New Roman" w:cs="Times New Roman"/>
          <w:sz w:val="28"/>
          <w:szCs w:val="28"/>
        </w:rPr>
        <w:t xml:space="preserve"> – цена одного листа (пакета) исходящей информации, отправляемой по каналам специальной связи.</w:t>
      </w:r>
    </w:p>
    <w:p w14:paraId="5AF2C4B6"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4" w:name="_Hlk107410301"/>
      <w:r>
        <w:rPr>
          <w:rFonts w:ascii="Times New Roman" w:hAnsi="Times New Roman" w:cs="Times New Roman"/>
          <w:sz w:val="28"/>
          <w:szCs w:val="28"/>
        </w:rPr>
        <w:t xml:space="preserve">Расчет затрат производится в соответствии с нормативами согласно таблице №26. </w:t>
      </w:r>
    </w:p>
    <w:bookmarkEnd w:id="4"/>
    <w:p w14:paraId="2E71721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№26</w:t>
      </w:r>
    </w:p>
    <w:p w14:paraId="51323BB0"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специальной связи</w:t>
      </w:r>
    </w:p>
    <w:tbl>
      <w:tblPr>
        <w:tblW w:w="96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6068"/>
      </w:tblGrid>
      <w:tr w:rsidR="00F03062" w14:paraId="7D539F0D" w14:textId="77777777">
        <w:tc>
          <w:tcPr>
            <w:tcW w:w="3573" w:type="dxa"/>
            <w:shd w:val="clear" w:color="auto" w:fill="auto"/>
          </w:tcPr>
          <w:p w14:paraId="0F28A14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Количество листов (пакетов) исходящей информации в год (штук)</w:t>
            </w:r>
          </w:p>
        </w:tc>
        <w:tc>
          <w:tcPr>
            <w:tcW w:w="6068" w:type="dxa"/>
            <w:shd w:val="clear" w:color="auto" w:fill="auto"/>
          </w:tcPr>
          <w:p w14:paraId="24C038E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Цена одного листа (пакета) исходящей информации (рублей)</w:t>
            </w:r>
          </w:p>
        </w:tc>
      </w:tr>
      <w:tr w:rsidR="00F03062" w14:paraId="38423698" w14:textId="77777777">
        <w:trPr>
          <w:trHeight w:val="1492"/>
        </w:trPr>
        <w:tc>
          <w:tcPr>
            <w:tcW w:w="3573" w:type="dxa"/>
            <w:shd w:val="clear" w:color="auto" w:fill="auto"/>
          </w:tcPr>
          <w:p w14:paraId="0C09AB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6068" w:type="dxa"/>
            <w:shd w:val="clear" w:color="auto" w:fill="auto"/>
          </w:tcPr>
          <w:p w14:paraId="69FA0943" w14:textId="77777777" w:rsidR="00F03062" w:rsidRDefault="00000000">
            <w:pPr>
              <w:ind w:firstLine="567"/>
              <w:jc w:val="center"/>
              <w:rPr>
                <w:rFonts w:ascii="Times New Roman" w:hAnsi="Times New Roman" w:cs="Times New Roman"/>
                <w:sz w:val="28"/>
                <w:szCs w:val="28"/>
              </w:rPr>
            </w:pPr>
            <w:r>
              <w:rPr>
                <w:rFonts w:ascii="Times New Roman" w:hAnsi="Times New Roman" w:cs="Times New Roman"/>
                <w:sz w:val="28"/>
                <w:szCs w:val="28"/>
              </w:rPr>
              <w:t xml:space="preserve">цена одного пакета определяется в соответствии с тарифом, устанавливаемым ФГУП «Главный центр специальной связи» по Кировской области  </w:t>
            </w:r>
          </w:p>
        </w:tc>
      </w:tr>
    </w:tbl>
    <w:p w14:paraId="5F35243B" w14:textId="77777777" w:rsidR="00F03062" w:rsidRDefault="00F03062">
      <w:pPr>
        <w:autoSpaceDE w:val="0"/>
        <w:autoSpaceDN w:val="0"/>
        <w:adjustRightInd w:val="0"/>
        <w:spacing w:after="0" w:line="360" w:lineRule="auto"/>
        <w:ind w:firstLine="709"/>
        <w:jc w:val="both"/>
        <w:rPr>
          <w:rFonts w:ascii="Times New Roman" w:eastAsia="Calibri" w:hAnsi="Times New Roman" w:cs="Times New Roman"/>
          <w:sz w:val="28"/>
          <w:szCs w:val="28"/>
        </w:rPr>
      </w:pPr>
    </w:p>
    <w:p w14:paraId="14BBE26C" w14:textId="77777777" w:rsidR="00F03062" w:rsidRDefault="0000000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7. Затраты на техническое обслуживание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-профилактический ремонт систем кондиционирования и вентиляции (</w:t>
      </w:r>
      <w:proofErr w:type="spellStart"/>
      <w:r>
        <w:rPr>
          <w:rFonts w:ascii="Times New Roman" w:eastAsia="Calibri" w:hAnsi="Times New Roman" w:cs="Times New Roman"/>
          <w:sz w:val="28"/>
          <w:szCs w:val="28"/>
        </w:rPr>
        <w:t>З</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определяются по формуле:</w:t>
      </w:r>
    </w:p>
    <w:p w14:paraId="06EA0DCC" w14:textId="77777777" w:rsidR="00F03062" w:rsidRDefault="00000000">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09EFF85F" wp14:editId="56181C38">
            <wp:extent cx="1898015" cy="474345"/>
            <wp:effectExtent l="0" t="0" r="6985" b="1905"/>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Рисунок 367"/>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a:xfrm>
                      <a:off x="0" y="0"/>
                      <a:ext cx="1898015" cy="474345"/>
                    </a:xfrm>
                    <a:prstGeom prst="rect">
                      <a:avLst/>
                    </a:prstGeom>
                    <a:noFill/>
                    <a:ln>
                      <a:noFill/>
                    </a:ln>
                  </pic:spPr>
                </pic:pic>
              </a:graphicData>
            </a:graphic>
          </wp:inline>
        </w:drawing>
      </w:r>
    </w:p>
    <w:p w14:paraId="5C20064D" w14:textId="77777777" w:rsidR="00F03062" w:rsidRDefault="00000000">
      <w:pPr>
        <w:autoSpaceDE w:val="0"/>
        <w:autoSpaceDN w:val="0"/>
        <w:adjustRightInd w:val="0"/>
        <w:spacing w:after="0" w:line="24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Qi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количество i-х установок кондиционирования и элементов систем вентиляции;</w:t>
      </w:r>
    </w:p>
    <w:p w14:paraId="539EA4D8"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Pi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цена технического обслуживания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-профилактического ремонта 1 i-й установки кондиционирования и элементов вентиляции.</w:t>
      </w:r>
    </w:p>
    <w:p w14:paraId="0826C96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№27. </w:t>
      </w:r>
    </w:p>
    <w:p w14:paraId="5308A96A" w14:textId="77777777" w:rsidR="00F03062" w:rsidRDefault="00F03062">
      <w:pPr>
        <w:autoSpaceDE w:val="0"/>
        <w:autoSpaceDN w:val="0"/>
        <w:adjustRightInd w:val="0"/>
        <w:spacing w:after="0" w:line="360" w:lineRule="auto"/>
        <w:ind w:firstLine="539"/>
        <w:jc w:val="both"/>
        <w:rPr>
          <w:rFonts w:ascii="Times New Roman" w:eastAsia="Calibri" w:hAnsi="Times New Roman" w:cs="Times New Roman"/>
          <w:sz w:val="28"/>
          <w:szCs w:val="28"/>
        </w:rPr>
      </w:pPr>
    </w:p>
    <w:p w14:paraId="0E58282B"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 xml:space="preserve">     Таблица №27</w:t>
      </w:r>
    </w:p>
    <w:p w14:paraId="6709B93C" w14:textId="77777777" w:rsidR="00F03062" w:rsidRDefault="00000000">
      <w:pPr>
        <w:autoSpaceDE w:val="0"/>
        <w:autoSpaceDN w:val="0"/>
        <w:adjustRightInd w:val="0"/>
        <w:spacing w:after="120" w:line="240" w:lineRule="auto"/>
        <w:ind w:firstLine="539"/>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Нормативы затрат на техническое обслуживание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-профилактический ремонт систем кондиционирования и вентиляции</w:t>
      </w:r>
    </w:p>
    <w:tbl>
      <w:tblPr>
        <w:tblStyle w:val="a9"/>
        <w:tblW w:w="9543" w:type="dxa"/>
        <w:tblLook w:val="04A0" w:firstRow="1" w:lastRow="0" w:firstColumn="1" w:lastColumn="0" w:noHBand="0" w:noVBand="1"/>
      </w:tblPr>
      <w:tblGrid>
        <w:gridCol w:w="2263"/>
        <w:gridCol w:w="7280"/>
      </w:tblGrid>
      <w:tr w:rsidR="00F03062" w14:paraId="567EE603" w14:textId="77777777">
        <w:trPr>
          <w:trHeight w:val="795"/>
        </w:trPr>
        <w:tc>
          <w:tcPr>
            <w:tcW w:w="2263" w:type="dxa"/>
          </w:tcPr>
          <w:p w14:paraId="7B1414CD" w14:textId="77777777" w:rsidR="00F03062" w:rsidRDefault="00000000">
            <w:pPr>
              <w:widowControl w:val="0"/>
              <w:autoSpaceDE w:val="0"/>
              <w:autoSpaceDN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Наименование оборудования </w:t>
            </w:r>
          </w:p>
        </w:tc>
        <w:tc>
          <w:tcPr>
            <w:tcW w:w="7280" w:type="dxa"/>
          </w:tcPr>
          <w:p w14:paraId="4C6EECCA"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Норматив цены разового технического обслуживания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-профилактического ремонта систем кондиционирования и вентиляции на одну единицу в месяц (рублей)</w:t>
            </w:r>
          </w:p>
        </w:tc>
      </w:tr>
      <w:tr w:rsidR="00F03062" w14:paraId="58D428E9" w14:textId="77777777">
        <w:trPr>
          <w:trHeight w:val="390"/>
        </w:trPr>
        <w:tc>
          <w:tcPr>
            <w:tcW w:w="2263" w:type="dxa"/>
          </w:tcPr>
          <w:p w14:paraId="5D4AD8C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 xml:space="preserve">Кондиционер </w:t>
            </w:r>
          </w:p>
        </w:tc>
        <w:tc>
          <w:tcPr>
            <w:tcW w:w="7280" w:type="dxa"/>
          </w:tcPr>
          <w:p w14:paraId="1B6A51E3"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r w:rsidR="00F03062" w14:paraId="3C9DD70E" w14:textId="77777777">
        <w:trPr>
          <w:trHeight w:val="390"/>
        </w:trPr>
        <w:tc>
          <w:tcPr>
            <w:tcW w:w="2263" w:type="dxa"/>
          </w:tcPr>
          <w:p w14:paraId="5E325C5E"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Сплит-система</w:t>
            </w:r>
          </w:p>
        </w:tc>
        <w:tc>
          <w:tcPr>
            <w:tcW w:w="7280" w:type="dxa"/>
          </w:tcPr>
          <w:p w14:paraId="4D0E674D"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bl>
    <w:p w14:paraId="0E500503" w14:textId="77777777" w:rsidR="00F03062" w:rsidRDefault="00F03062">
      <w:pPr>
        <w:pStyle w:val="ConsPlusNormal"/>
        <w:spacing w:line="360" w:lineRule="auto"/>
        <w:jc w:val="both"/>
        <w:rPr>
          <w:rFonts w:ascii="Times New Roman" w:hAnsi="Times New Roman" w:cs="Times New Roman"/>
          <w:sz w:val="28"/>
          <w:szCs w:val="28"/>
        </w:rPr>
      </w:pPr>
    </w:p>
    <w:p w14:paraId="2EDCFE2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Затраты на обязательное государственное страхование жизни и здоровья государственных гражданских служащих Кировской области, определяемые в соответствии с законом Кировской области от 01.11.2012 </w:t>
      </w:r>
      <w:r>
        <w:rPr>
          <w:rFonts w:ascii="Times New Roman" w:hAnsi="Times New Roman" w:cs="Times New Roman"/>
          <w:sz w:val="28"/>
          <w:szCs w:val="28"/>
        </w:rPr>
        <w:br/>
        <w:t>№ 208-ЗО «Об обязательном государственном страховании жизни и здоровья государственных гражданских служащих Кировской области» по фактическим затратам в отчетном финансовом году.</w:t>
      </w:r>
    </w:p>
    <w:p w14:paraId="6F0F3BF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№28. </w:t>
      </w:r>
    </w:p>
    <w:p w14:paraId="367C611A" w14:textId="77777777" w:rsidR="00F03062" w:rsidRDefault="00F03062">
      <w:pPr>
        <w:pStyle w:val="ConsPlusNormal"/>
        <w:spacing w:line="360" w:lineRule="auto"/>
        <w:ind w:firstLine="709"/>
        <w:jc w:val="both"/>
        <w:rPr>
          <w:rFonts w:ascii="Times New Roman" w:hAnsi="Times New Roman" w:cs="Times New Roman"/>
          <w:sz w:val="28"/>
          <w:szCs w:val="28"/>
        </w:rPr>
      </w:pPr>
    </w:p>
    <w:p w14:paraId="5CA5EB5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№28</w:t>
      </w:r>
    </w:p>
    <w:p w14:paraId="6442AB6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обязательное государственное страхование жизни и здоровья государственных гражданских служащих</w:t>
      </w:r>
    </w:p>
    <w:tbl>
      <w:tblPr>
        <w:tblStyle w:val="a9"/>
        <w:tblW w:w="9543" w:type="dxa"/>
        <w:tblLook w:val="04A0" w:firstRow="1" w:lastRow="0" w:firstColumn="1" w:lastColumn="0" w:noHBand="0" w:noVBand="1"/>
      </w:tblPr>
      <w:tblGrid>
        <w:gridCol w:w="3964"/>
        <w:gridCol w:w="5579"/>
      </w:tblGrid>
      <w:tr w:rsidR="00F03062" w14:paraId="37FA840E" w14:textId="77777777">
        <w:trPr>
          <w:trHeight w:val="795"/>
        </w:trPr>
        <w:tc>
          <w:tcPr>
            <w:tcW w:w="3964" w:type="dxa"/>
          </w:tcPr>
          <w:p w14:paraId="6CB70BE6"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Количество услуги страхования</w:t>
            </w:r>
          </w:p>
        </w:tc>
        <w:tc>
          <w:tcPr>
            <w:tcW w:w="5579" w:type="dxa"/>
          </w:tcPr>
          <w:p w14:paraId="45506333"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Норматив цены на предоставление единицы услуги страхования (рублей) в год</w:t>
            </w:r>
          </w:p>
        </w:tc>
      </w:tr>
      <w:tr w:rsidR="00F03062" w14:paraId="44AA5E2E" w14:textId="77777777">
        <w:trPr>
          <w:trHeight w:val="390"/>
        </w:trPr>
        <w:tc>
          <w:tcPr>
            <w:tcW w:w="3964" w:type="dxa"/>
          </w:tcPr>
          <w:p w14:paraId="20A8CF7A" w14:textId="77777777" w:rsidR="00F03062" w:rsidRDefault="00000000">
            <w:pPr>
              <w:widowControl w:val="0"/>
              <w:autoSpaceDE w:val="0"/>
              <w:autoSpaceDN w:val="0"/>
              <w:spacing w:after="0" w:line="240" w:lineRule="auto"/>
              <w:ind w:right="-454"/>
              <w:rPr>
                <w:rFonts w:ascii="Times New Roman" w:eastAsia="Calibri" w:hAnsi="Times New Roman" w:cs="Times New Roman"/>
                <w:sz w:val="28"/>
                <w:szCs w:val="28"/>
              </w:rPr>
            </w:pPr>
            <w:r>
              <w:rPr>
                <w:rFonts w:ascii="Times New Roman" w:eastAsia="Calibri" w:hAnsi="Times New Roman" w:cs="Times New Roman"/>
                <w:sz w:val="28"/>
                <w:szCs w:val="28"/>
              </w:rPr>
              <w:t>В зависимости от количества работников</w:t>
            </w:r>
          </w:p>
        </w:tc>
        <w:tc>
          <w:tcPr>
            <w:tcW w:w="5579" w:type="dxa"/>
          </w:tcPr>
          <w:p w14:paraId="072C2C4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1 000,00</w:t>
            </w:r>
          </w:p>
        </w:tc>
      </w:tr>
    </w:tbl>
    <w:p w14:paraId="56EBD6C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09ADEB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Затраты на приобретение мебели </w:t>
      </w:r>
      <w:r>
        <w:rPr>
          <w:rFonts w:ascii="Times New Roman" w:eastAsia="Times New Roman" w:hAnsi="Times New Roman" w:cs="Times New Roman"/>
          <w:noProof/>
          <w:position w:val="-12"/>
          <w:sz w:val="28"/>
          <w:szCs w:val="28"/>
          <w:lang w:eastAsia="ru-RU"/>
        </w:rPr>
        <w:drawing>
          <wp:inline distT="0" distB="0" distL="0" distR="0" wp14:anchorId="75FF63A9" wp14:editId="619F49FF">
            <wp:extent cx="476885" cy="254635"/>
            <wp:effectExtent l="0" t="0" r="0" b="0"/>
            <wp:docPr id="110" name="Рисунок 110" descr="base_23792_85543_835"/>
            <wp:cNvGraphicFramePr/>
            <a:graphic xmlns:a="http://schemas.openxmlformats.org/drawingml/2006/main">
              <a:graphicData uri="http://schemas.openxmlformats.org/drawingml/2006/picture">
                <pic:pic xmlns:pic="http://schemas.openxmlformats.org/drawingml/2006/picture">
                  <pic:nvPicPr>
                    <pic:cNvPr id="110" name="Рисунок 110" descr="base_23792_85543_835"/>
                    <pic:cNvPicPr preferRelativeResize="0">
                      <a:picLocks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a:xfrm>
                      <a:off x="0" y="0"/>
                      <a:ext cx="4768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405DFCB3"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6E6A25D" wp14:editId="48EFA4BF">
            <wp:extent cx="2019935" cy="476885"/>
            <wp:effectExtent l="0" t="0" r="0" b="0"/>
            <wp:docPr id="109" name="Рисунок 109" descr="base_23792_85543_836"/>
            <wp:cNvGraphicFramePr/>
            <a:graphic xmlns:a="http://schemas.openxmlformats.org/drawingml/2006/main">
              <a:graphicData uri="http://schemas.openxmlformats.org/drawingml/2006/picture">
                <pic:pic xmlns:pic="http://schemas.openxmlformats.org/drawingml/2006/picture">
                  <pic:nvPicPr>
                    <pic:cNvPr id="109" name="Рисунок 109" descr="base_23792_85543_836"/>
                    <pic:cNvPicPr preferRelativeResize="0">
                      <a:picLocks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a:xfrm>
                      <a:off x="0" y="0"/>
                      <a:ext cx="2019935" cy="476885"/>
                    </a:xfrm>
                    <a:prstGeom prst="rect">
                      <a:avLst/>
                    </a:prstGeom>
                    <a:noFill/>
                    <a:ln>
                      <a:noFill/>
                    </a:ln>
                  </pic:spPr>
                </pic:pic>
              </a:graphicData>
            </a:graphic>
          </wp:inline>
        </w:drawing>
      </w:r>
    </w:p>
    <w:p w14:paraId="70B4350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C9020DC" wp14:editId="304959DC">
            <wp:extent cx="437515" cy="254635"/>
            <wp:effectExtent l="0" t="0" r="635" b="0"/>
            <wp:docPr id="108" name="Рисунок 108" descr="base_23792_85543_837"/>
            <wp:cNvGraphicFramePr/>
            <a:graphic xmlns:a="http://schemas.openxmlformats.org/drawingml/2006/main">
              <a:graphicData uri="http://schemas.openxmlformats.org/drawingml/2006/picture">
                <pic:pic xmlns:pic="http://schemas.openxmlformats.org/drawingml/2006/picture">
                  <pic:nvPicPr>
                    <pic:cNvPr id="108" name="Рисунок 108" descr="base_23792_85543_837"/>
                    <pic:cNvPicPr preferRelativeResize="0">
                      <a:picLocks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a:xfrm>
                      <a:off x="0" y="0"/>
                      <a:ext cx="4375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предметов мебели;</w:t>
      </w:r>
    </w:p>
    <w:p w14:paraId="4C63D4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90920C5" wp14:editId="3E3AE2DC">
            <wp:extent cx="397510" cy="254635"/>
            <wp:effectExtent l="0" t="0" r="2540" b="0"/>
            <wp:docPr id="107" name="Рисунок 107" descr="base_23792_85543_838"/>
            <wp:cNvGraphicFramePr/>
            <a:graphic xmlns:a="http://schemas.openxmlformats.org/drawingml/2006/main">
              <a:graphicData uri="http://schemas.openxmlformats.org/drawingml/2006/picture">
                <pic:pic xmlns:pic="http://schemas.openxmlformats.org/drawingml/2006/picture">
                  <pic:nvPicPr>
                    <pic:cNvPr id="107" name="Рисунок 107" descr="base_23792_85543_838"/>
                    <pic:cNvPicPr preferRelativeResize="0">
                      <a:picLocks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a:xfrm>
                      <a:off x="0" y="0"/>
                      <a:ext cx="3975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мебели.</w:t>
      </w:r>
    </w:p>
    <w:p w14:paraId="2CEC00D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w:t>
      </w:r>
    </w:p>
    <w:p w14:paraId="74E8AD76"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lastRenderedPageBreak/>
        <w:br w:type="page"/>
      </w:r>
    </w:p>
    <w:p w14:paraId="1D53900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lastRenderedPageBreak/>
        <w:t>Таблица №29</w:t>
      </w:r>
    </w:p>
    <w:p w14:paraId="29C89E94" w14:textId="77777777" w:rsidR="00F03062" w:rsidRDefault="00000000">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мебели</w:t>
      </w:r>
    </w:p>
    <w:p w14:paraId="1078654A"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665"/>
        <w:gridCol w:w="24"/>
        <w:gridCol w:w="2385"/>
      </w:tblGrid>
      <w:tr w:rsidR="00F03062" w14:paraId="2FE78506" w14:textId="77777777">
        <w:trPr>
          <w:trHeight w:val="405"/>
        </w:trPr>
        <w:tc>
          <w:tcPr>
            <w:tcW w:w="4565" w:type="dxa"/>
            <w:vAlign w:val="center"/>
          </w:tcPr>
          <w:p w14:paraId="75D2935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мебели</w:t>
            </w:r>
          </w:p>
        </w:tc>
        <w:tc>
          <w:tcPr>
            <w:tcW w:w="2665" w:type="dxa"/>
            <w:vAlign w:val="center"/>
          </w:tcPr>
          <w:p w14:paraId="2A6B20B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(штук)</w:t>
            </w:r>
          </w:p>
        </w:tc>
        <w:tc>
          <w:tcPr>
            <w:tcW w:w="2409" w:type="dxa"/>
            <w:gridSpan w:val="2"/>
            <w:vAlign w:val="center"/>
          </w:tcPr>
          <w:p w14:paraId="6AD2B14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4D42FD90" w14:textId="77777777">
        <w:trPr>
          <w:trHeight w:val="405"/>
        </w:trPr>
        <w:tc>
          <w:tcPr>
            <w:tcW w:w="4565" w:type="dxa"/>
            <w:vAlign w:val="center"/>
          </w:tcPr>
          <w:p w14:paraId="5FE712D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665" w:type="dxa"/>
            <w:vAlign w:val="center"/>
          </w:tcPr>
          <w:p w14:paraId="3EC9B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gridSpan w:val="2"/>
            <w:vAlign w:val="center"/>
          </w:tcPr>
          <w:p w14:paraId="5C2688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76C2A863" w14:textId="77777777">
        <w:trPr>
          <w:trHeight w:val="313"/>
        </w:trPr>
        <w:tc>
          <w:tcPr>
            <w:tcW w:w="9639" w:type="dxa"/>
            <w:gridSpan w:val="4"/>
            <w:vAlign w:val="center"/>
          </w:tcPr>
          <w:p w14:paraId="1E0667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1AE5316C" w14:textId="77777777">
        <w:trPr>
          <w:trHeight w:val="313"/>
        </w:trPr>
        <w:tc>
          <w:tcPr>
            <w:tcW w:w="4565" w:type="dxa"/>
            <w:vAlign w:val="center"/>
          </w:tcPr>
          <w:p w14:paraId="24C2C5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Руководитель (заместитель руководителя)</w:t>
            </w:r>
          </w:p>
        </w:tc>
        <w:tc>
          <w:tcPr>
            <w:tcW w:w="2665" w:type="dxa"/>
          </w:tcPr>
          <w:p w14:paraId="5F1D54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кабинет</w:t>
            </w:r>
          </w:p>
        </w:tc>
        <w:tc>
          <w:tcPr>
            <w:tcW w:w="2409" w:type="dxa"/>
            <w:gridSpan w:val="2"/>
            <w:vAlign w:val="center"/>
          </w:tcPr>
          <w:p w14:paraId="032E1B97"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04C7FE5" w14:textId="77777777">
        <w:trPr>
          <w:trHeight w:val="313"/>
        </w:trPr>
        <w:tc>
          <w:tcPr>
            <w:tcW w:w="4565" w:type="dxa"/>
            <w:vAlign w:val="center"/>
          </w:tcPr>
          <w:p w14:paraId="65A5AD3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эргономичный</w:t>
            </w:r>
          </w:p>
        </w:tc>
        <w:tc>
          <w:tcPr>
            <w:tcW w:w="2665" w:type="dxa"/>
            <w:vAlign w:val="center"/>
          </w:tcPr>
          <w:p w14:paraId="1FF3E6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6ACDB2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17 500,00</w:t>
            </w:r>
          </w:p>
        </w:tc>
      </w:tr>
      <w:tr w:rsidR="00F03062" w14:paraId="347CF097" w14:textId="77777777">
        <w:trPr>
          <w:trHeight w:val="313"/>
        </w:trPr>
        <w:tc>
          <w:tcPr>
            <w:tcW w:w="4565" w:type="dxa"/>
            <w:vAlign w:val="center"/>
          </w:tcPr>
          <w:p w14:paraId="41D3678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приставной</w:t>
            </w:r>
          </w:p>
        </w:tc>
        <w:tc>
          <w:tcPr>
            <w:tcW w:w="2665" w:type="dxa"/>
            <w:vAlign w:val="center"/>
          </w:tcPr>
          <w:p w14:paraId="6636AE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5AD83B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4 000,00</w:t>
            </w:r>
          </w:p>
        </w:tc>
      </w:tr>
      <w:tr w:rsidR="00F03062" w14:paraId="6D407612" w14:textId="77777777">
        <w:trPr>
          <w:trHeight w:val="313"/>
        </w:trPr>
        <w:tc>
          <w:tcPr>
            <w:tcW w:w="4565" w:type="dxa"/>
            <w:vAlign w:val="center"/>
          </w:tcPr>
          <w:p w14:paraId="382694E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для заседаний</w:t>
            </w:r>
          </w:p>
        </w:tc>
        <w:tc>
          <w:tcPr>
            <w:tcW w:w="2665" w:type="dxa"/>
            <w:vAlign w:val="center"/>
          </w:tcPr>
          <w:p w14:paraId="3B2AC5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2F99E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28 750,00</w:t>
            </w:r>
          </w:p>
        </w:tc>
      </w:tr>
      <w:tr w:rsidR="00F03062" w14:paraId="5D8A457A" w14:textId="77777777">
        <w:trPr>
          <w:trHeight w:val="313"/>
        </w:trPr>
        <w:tc>
          <w:tcPr>
            <w:tcW w:w="4565" w:type="dxa"/>
            <w:vAlign w:val="center"/>
          </w:tcPr>
          <w:p w14:paraId="5CFE77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Стол письменный офисный </w:t>
            </w:r>
          </w:p>
        </w:tc>
        <w:tc>
          <w:tcPr>
            <w:tcW w:w="2665" w:type="dxa"/>
            <w:vAlign w:val="center"/>
          </w:tcPr>
          <w:p w14:paraId="294385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1E7730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31DD2D4" w14:textId="77777777">
        <w:trPr>
          <w:trHeight w:val="313"/>
        </w:trPr>
        <w:tc>
          <w:tcPr>
            <w:tcW w:w="4565" w:type="dxa"/>
            <w:vAlign w:val="center"/>
          </w:tcPr>
          <w:p w14:paraId="1C983EC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Стеллаж офисный</w:t>
            </w:r>
          </w:p>
        </w:tc>
        <w:tc>
          <w:tcPr>
            <w:tcW w:w="2665" w:type="dxa"/>
            <w:vAlign w:val="center"/>
          </w:tcPr>
          <w:p w14:paraId="17AD09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gridSpan w:val="2"/>
            <w:vAlign w:val="center"/>
          </w:tcPr>
          <w:p w14:paraId="64531A1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233B9DA" w14:textId="77777777">
        <w:trPr>
          <w:trHeight w:val="313"/>
        </w:trPr>
        <w:tc>
          <w:tcPr>
            <w:tcW w:w="4565" w:type="dxa"/>
            <w:vAlign w:val="center"/>
          </w:tcPr>
          <w:p w14:paraId="0A2DF8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для оргтехники</w:t>
            </w:r>
          </w:p>
        </w:tc>
        <w:tc>
          <w:tcPr>
            <w:tcW w:w="2665" w:type="dxa"/>
            <w:vAlign w:val="center"/>
          </w:tcPr>
          <w:p w14:paraId="209DF0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661EAF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9 200,00</w:t>
            </w:r>
          </w:p>
        </w:tc>
      </w:tr>
      <w:tr w:rsidR="00F03062" w14:paraId="0CBCAF75" w14:textId="77777777">
        <w:trPr>
          <w:trHeight w:val="313"/>
        </w:trPr>
        <w:tc>
          <w:tcPr>
            <w:tcW w:w="4565" w:type="dxa"/>
            <w:vAlign w:val="center"/>
          </w:tcPr>
          <w:p w14:paraId="556DAB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Тумба офисная подкатная </w:t>
            </w:r>
          </w:p>
        </w:tc>
        <w:tc>
          <w:tcPr>
            <w:tcW w:w="2665" w:type="dxa"/>
            <w:vAlign w:val="center"/>
          </w:tcPr>
          <w:p w14:paraId="6B6775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B0F15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692DCE1" w14:textId="77777777">
        <w:trPr>
          <w:trHeight w:val="313"/>
        </w:trPr>
        <w:tc>
          <w:tcPr>
            <w:tcW w:w="4565" w:type="dxa"/>
            <w:vAlign w:val="center"/>
          </w:tcPr>
          <w:p w14:paraId="3DA3CE6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Шкаф-гардероб</w:t>
            </w:r>
          </w:p>
        </w:tc>
        <w:tc>
          <w:tcPr>
            <w:tcW w:w="2665" w:type="dxa"/>
            <w:vAlign w:val="center"/>
          </w:tcPr>
          <w:p w14:paraId="503145E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0D530F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4D42359C" w14:textId="77777777">
        <w:trPr>
          <w:trHeight w:val="313"/>
        </w:trPr>
        <w:tc>
          <w:tcPr>
            <w:tcW w:w="4565" w:type="dxa"/>
            <w:vAlign w:val="center"/>
          </w:tcPr>
          <w:p w14:paraId="0B308BA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(со стеклянными дверями) для документов</w:t>
            </w:r>
          </w:p>
        </w:tc>
        <w:tc>
          <w:tcPr>
            <w:tcW w:w="2665" w:type="dxa"/>
            <w:vAlign w:val="center"/>
          </w:tcPr>
          <w:p w14:paraId="606AD0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CBF2D8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592E31CD" w14:textId="77777777">
        <w:trPr>
          <w:trHeight w:val="313"/>
        </w:trPr>
        <w:tc>
          <w:tcPr>
            <w:tcW w:w="4565" w:type="dxa"/>
            <w:vAlign w:val="center"/>
          </w:tcPr>
          <w:p w14:paraId="000F89E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 глухими дверями) для документов</w:t>
            </w:r>
          </w:p>
        </w:tc>
        <w:tc>
          <w:tcPr>
            <w:tcW w:w="2665" w:type="dxa"/>
            <w:vAlign w:val="center"/>
          </w:tcPr>
          <w:p w14:paraId="6F2A09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3AB8A8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678E61E9" w14:textId="77777777">
        <w:trPr>
          <w:trHeight w:val="313"/>
        </w:trPr>
        <w:tc>
          <w:tcPr>
            <w:tcW w:w="4565" w:type="dxa"/>
            <w:vAlign w:val="center"/>
          </w:tcPr>
          <w:p w14:paraId="5C3968D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Металлический архивный шкаф</w:t>
            </w:r>
          </w:p>
        </w:tc>
        <w:tc>
          <w:tcPr>
            <w:tcW w:w="2665" w:type="dxa"/>
            <w:vAlign w:val="center"/>
          </w:tcPr>
          <w:p w14:paraId="21776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BDCFA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6120D6E" w14:textId="77777777">
        <w:trPr>
          <w:trHeight w:val="313"/>
        </w:trPr>
        <w:tc>
          <w:tcPr>
            <w:tcW w:w="4565" w:type="dxa"/>
            <w:vAlign w:val="center"/>
          </w:tcPr>
          <w:p w14:paraId="5C4F26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для мобильных телефонов (металлический)</w:t>
            </w:r>
          </w:p>
        </w:tc>
        <w:tc>
          <w:tcPr>
            <w:tcW w:w="2665" w:type="dxa"/>
            <w:vAlign w:val="center"/>
          </w:tcPr>
          <w:p w14:paraId="639603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0D0014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5721C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5 000,00</w:t>
            </w:r>
          </w:p>
        </w:tc>
      </w:tr>
      <w:tr w:rsidR="00F03062" w14:paraId="42882653" w14:textId="77777777">
        <w:trPr>
          <w:trHeight w:val="313"/>
        </w:trPr>
        <w:tc>
          <w:tcPr>
            <w:tcW w:w="4565" w:type="dxa"/>
            <w:vAlign w:val="center"/>
          </w:tcPr>
          <w:p w14:paraId="3D9A120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журнальный</w:t>
            </w:r>
          </w:p>
        </w:tc>
        <w:tc>
          <w:tcPr>
            <w:tcW w:w="2665" w:type="dxa"/>
            <w:vAlign w:val="center"/>
          </w:tcPr>
          <w:p w14:paraId="5AB23A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027E4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07B7AF5A" w14:textId="77777777">
        <w:trPr>
          <w:trHeight w:val="313"/>
        </w:trPr>
        <w:tc>
          <w:tcPr>
            <w:tcW w:w="4565" w:type="dxa"/>
            <w:vAlign w:val="center"/>
          </w:tcPr>
          <w:p w14:paraId="7C330BE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для руководителя</w:t>
            </w:r>
          </w:p>
        </w:tc>
        <w:tc>
          <w:tcPr>
            <w:tcW w:w="2665" w:type="dxa"/>
            <w:vAlign w:val="center"/>
          </w:tcPr>
          <w:p w14:paraId="4D5D88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1854C9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08F360A" w14:textId="77777777">
        <w:trPr>
          <w:trHeight w:val="313"/>
        </w:trPr>
        <w:tc>
          <w:tcPr>
            <w:tcW w:w="4565" w:type="dxa"/>
            <w:vAlign w:val="center"/>
          </w:tcPr>
          <w:p w14:paraId="2CCED2E8"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офисное</w:t>
            </w:r>
          </w:p>
        </w:tc>
        <w:tc>
          <w:tcPr>
            <w:tcW w:w="2665" w:type="dxa"/>
            <w:vAlign w:val="center"/>
          </w:tcPr>
          <w:p w14:paraId="157DE58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gridSpan w:val="2"/>
            <w:vAlign w:val="center"/>
          </w:tcPr>
          <w:p w14:paraId="19DA23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3B4124CA" w14:textId="77777777">
        <w:trPr>
          <w:trHeight w:val="313"/>
        </w:trPr>
        <w:tc>
          <w:tcPr>
            <w:tcW w:w="4565" w:type="dxa"/>
            <w:vAlign w:val="center"/>
          </w:tcPr>
          <w:p w14:paraId="7119051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мягкий</w:t>
            </w:r>
          </w:p>
        </w:tc>
        <w:tc>
          <w:tcPr>
            <w:tcW w:w="2665" w:type="dxa"/>
            <w:vAlign w:val="center"/>
          </w:tcPr>
          <w:p w14:paraId="67E5D7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gridSpan w:val="2"/>
            <w:vAlign w:val="center"/>
          </w:tcPr>
          <w:p w14:paraId="777977F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09FC9D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7741E718" w14:textId="77777777">
        <w:trPr>
          <w:trHeight w:val="313"/>
        </w:trPr>
        <w:tc>
          <w:tcPr>
            <w:tcW w:w="4565" w:type="dxa"/>
            <w:vAlign w:val="center"/>
          </w:tcPr>
          <w:p w14:paraId="4D2D3CB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офисный</w:t>
            </w:r>
          </w:p>
        </w:tc>
        <w:tc>
          <w:tcPr>
            <w:tcW w:w="2665" w:type="dxa"/>
            <w:vAlign w:val="center"/>
          </w:tcPr>
          <w:p w14:paraId="5B7FF2F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gridSpan w:val="2"/>
            <w:vAlign w:val="center"/>
          </w:tcPr>
          <w:p w14:paraId="569861B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менее </w:t>
            </w:r>
          </w:p>
          <w:p w14:paraId="2EEA8D7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54DD7D7C" w14:textId="77777777">
        <w:trPr>
          <w:trHeight w:val="313"/>
        </w:trPr>
        <w:tc>
          <w:tcPr>
            <w:tcW w:w="4565" w:type="dxa"/>
            <w:vAlign w:val="center"/>
          </w:tcPr>
          <w:p w14:paraId="364B6DE5" w14:textId="77777777" w:rsidR="00F03062" w:rsidRDefault="00000000">
            <w:pPr>
              <w:keepNext/>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Сейф</w:t>
            </w:r>
          </w:p>
        </w:tc>
        <w:tc>
          <w:tcPr>
            <w:tcW w:w="2665" w:type="dxa"/>
            <w:vAlign w:val="center"/>
          </w:tcPr>
          <w:p w14:paraId="06C3AC82" w14:textId="77777777" w:rsidR="00F03062" w:rsidRDefault="00000000">
            <w:pPr>
              <w:keepNext/>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1BBDA1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0C43A036" w14:textId="77777777">
        <w:trPr>
          <w:trHeight w:val="313"/>
        </w:trPr>
        <w:tc>
          <w:tcPr>
            <w:tcW w:w="4565" w:type="dxa"/>
            <w:vAlign w:val="center"/>
          </w:tcPr>
          <w:p w14:paraId="5023F0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Антресоль</w:t>
            </w:r>
          </w:p>
        </w:tc>
        <w:tc>
          <w:tcPr>
            <w:tcW w:w="2665" w:type="dxa"/>
            <w:vAlign w:val="center"/>
          </w:tcPr>
          <w:p w14:paraId="0DBE67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409" w:type="dxa"/>
            <w:gridSpan w:val="2"/>
            <w:vAlign w:val="center"/>
          </w:tcPr>
          <w:p w14:paraId="5C903FC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не более 5 000,00</w:t>
            </w:r>
          </w:p>
          <w:p w14:paraId="24EBFC87" w14:textId="77777777" w:rsidR="00F03062" w:rsidRDefault="00F03062">
            <w:pPr>
              <w:widowControl w:val="0"/>
              <w:autoSpaceDE w:val="0"/>
              <w:autoSpaceDN w:val="0"/>
              <w:adjustRightInd w:val="0"/>
              <w:spacing w:after="0" w:line="240" w:lineRule="auto"/>
              <w:rPr>
                <w:rFonts w:ascii="Times New Roman" w:hAnsi="Times New Roman" w:cs="Times New Roman"/>
                <w:sz w:val="28"/>
                <w:szCs w:val="28"/>
              </w:rPr>
            </w:pPr>
          </w:p>
        </w:tc>
      </w:tr>
      <w:tr w:rsidR="00F03062" w14:paraId="76D8FF4D" w14:textId="77777777">
        <w:trPr>
          <w:trHeight w:val="313"/>
        </w:trPr>
        <w:tc>
          <w:tcPr>
            <w:tcW w:w="9639" w:type="dxa"/>
            <w:gridSpan w:val="4"/>
            <w:vAlign w:val="center"/>
          </w:tcPr>
          <w:p w14:paraId="1965F0F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191DE6B1" w14:textId="77777777">
        <w:trPr>
          <w:trHeight w:val="313"/>
        </w:trPr>
        <w:tc>
          <w:tcPr>
            <w:tcW w:w="4565" w:type="dxa"/>
            <w:vAlign w:val="center"/>
          </w:tcPr>
          <w:p w14:paraId="7DC71E3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эргономичный</w:t>
            </w:r>
          </w:p>
        </w:tc>
        <w:tc>
          <w:tcPr>
            <w:tcW w:w="2689" w:type="dxa"/>
            <w:gridSpan w:val="2"/>
            <w:vAlign w:val="center"/>
          </w:tcPr>
          <w:p w14:paraId="5ADE02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385" w:type="dxa"/>
            <w:vAlign w:val="center"/>
          </w:tcPr>
          <w:p w14:paraId="1224640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0CF3AF8A" w14:textId="77777777">
        <w:trPr>
          <w:trHeight w:val="313"/>
        </w:trPr>
        <w:tc>
          <w:tcPr>
            <w:tcW w:w="4565" w:type="dxa"/>
            <w:vAlign w:val="center"/>
          </w:tcPr>
          <w:p w14:paraId="2B27C3B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Стол письменный офисный </w:t>
            </w:r>
          </w:p>
        </w:tc>
        <w:tc>
          <w:tcPr>
            <w:tcW w:w="2689" w:type="dxa"/>
            <w:gridSpan w:val="2"/>
            <w:vAlign w:val="center"/>
          </w:tcPr>
          <w:p w14:paraId="2F8CB5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385" w:type="dxa"/>
            <w:vAlign w:val="center"/>
          </w:tcPr>
          <w:p w14:paraId="442CFD0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38 000,00</w:t>
            </w:r>
          </w:p>
        </w:tc>
      </w:tr>
      <w:tr w:rsidR="00F03062" w14:paraId="0C35D77F" w14:textId="77777777">
        <w:trPr>
          <w:trHeight w:val="313"/>
        </w:trPr>
        <w:tc>
          <w:tcPr>
            <w:tcW w:w="4565" w:type="dxa"/>
            <w:vAlign w:val="center"/>
          </w:tcPr>
          <w:p w14:paraId="7BA20B3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приставная</w:t>
            </w:r>
          </w:p>
        </w:tc>
        <w:tc>
          <w:tcPr>
            <w:tcW w:w="2689" w:type="dxa"/>
            <w:gridSpan w:val="2"/>
            <w:vAlign w:val="center"/>
          </w:tcPr>
          <w:p w14:paraId="1295EF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385" w:type="dxa"/>
            <w:vAlign w:val="center"/>
          </w:tcPr>
          <w:p w14:paraId="1D09B2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180B7F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6 000,00</w:t>
            </w:r>
          </w:p>
        </w:tc>
      </w:tr>
      <w:tr w:rsidR="00F03062" w14:paraId="011C51A2" w14:textId="77777777">
        <w:trPr>
          <w:trHeight w:val="313"/>
        </w:trPr>
        <w:tc>
          <w:tcPr>
            <w:tcW w:w="4565" w:type="dxa"/>
            <w:vAlign w:val="center"/>
          </w:tcPr>
          <w:p w14:paraId="0898E72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Шкаф-гардероб </w:t>
            </w:r>
          </w:p>
        </w:tc>
        <w:tc>
          <w:tcPr>
            <w:tcW w:w="2689" w:type="dxa"/>
            <w:gridSpan w:val="2"/>
            <w:vAlign w:val="center"/>
          </w:tcPr>
          <w:p w14:paraId="6CE95A2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на кабинет</w:t>
            </w:r>
          </w:p>
        </w:tc>
        <w:tc>
          <w:tcPr>
            <w:tcW w:w="2385" w:type="dxa"/>
            <w:vAlign w:val="center"/>
          </w:tcPr>
          <w:p w14:paraId="4F3360F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6BE76591" w14:textId="77777777">
        <w:trPr>
          <w:trHeight w:val="313"/>
        </w:trPr>
        <w:tc>
          <w:tcPr>
            <w:tcW w:w="4565" w:type="dxa"/>
            <w:vAlign w:val="center"/>
          </w:tcPr>
          <w:p w14:paraId="36745C2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(со стеклянными дверями)</w:t>
            </w:r>
          </w:p>
        </w:tc>
        <w:tc>
          <w:tcPr>
            <w:tcW w:w="2689" w:type="dxa"/>
            <w:gridSpan w:val="2"/>
            <w:vAlign w:val="center"/>
          </w:tcPr>
          <w:p w14:paraId="290086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на кабинет</w:t>
            </w:r>
          </w:p>
        </w:tc>
        <w:tc>
          <w:tcPr>
            <w:tcW w:w="2385" w:type="dxa"/>
            <w:vAlign w:val="center"/>
          </w:tcPr>
          <w:p w14:paraId="14331B9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07B5FE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50 000,00</w:t>
            </w:r>
          </w:p>
        </w:tc>
      </w:tr>
      <w:tr w:rsidR="00F03062" w14:paraId="3A848BCB" w14:textId="77777777">
        <w:trPr>
          <w:trHeight w:val="313"/>
        </w:trPr>
        <w:tc>
          <w:tcPr>
            <w:tcW w:w="4565" w:type="dxa"/>
            <w:vAlign w:val="center"/>
          </w:tcPr>
          <w:p w14:paraId="27304BB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 глухими дверями)</w:t>
            </w:r>
          </w:p>
        </w:tc>
        <w:tc>
          <w:tcPr>
            <w:tcW w:w="2689" w:type="dxa"/>
            <w:gridSpan w:val="2"/>
            <w:vAlign w:val="center"/>
          </w:tcPr>
          <w:p w14:paraId="02D640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на кабинет</w:t>
            </w:r>
          </w:p>
        </w:tc>
        <w:tc>
          <w:tcPr>
            <w:tcW w:w="2385" w:type="dxa"/>
            <w:vAlign w:val="center"/>
          </w:tcPr>
          <w:p w14:paraId="7063AA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6411FDC9" w14:textId="77777777">
        <w:trPr>
          <w:trHeight w:val="313"/>
        </w:trPr>
        <w:tc>
          <w:tcPr>
            <w:tcW w:w="4565" w:type="dxa"/>
            <w:vAlign w:val="center"/>
          </w:tcPr>
          <w:p w14:paraId="09F3B68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Антресоль</w:t>
            </w:r>
          </w:p>
        </w:tc>
        <w:tc>
          <w:tcPr>
            <w:tcW w:w="2689" w:type="dxa"/>
            <w:gridSpan w:val="2"/>
            <w:vAlign w:val="center"/>
          </w:tcPr>
          <w:p w14:paraId="65AD187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на кабинет</w:t>
            </w:r>
          </w:p>
        </w:tc>
        <w:tc>
          <w:tcPr>
            <w:tcW w:w="2385" w:type="dxa"/>
            <w:vAlign w:val="center"/>
          </w:tcPr>
          <w:p w14:paraId="3C90E13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1D1C5C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5 000,00</w:t>
            </w:r>
          </w:p>
        </w:tc>
      </w:tr>
      <w:tr w:rsidR="00F03062" w14:paraId="3A66388B" w14:textId="77777777">
        <w:trPr>
          <w:trHeight w:val="313"/>
        </w:trPr>
        <w:tc>
          <w:tcPr>
            <w:tcW w:w="4565" w:type="dxa"/>
            <w:vAlign w:val="center"/>
          </w:tcPr>
          <w:p w14:paraId="2141F97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офисная для оргтехники</w:t>
            </w:r>
          </w:p>
        </w:tc>
        <w:tc>
          <w:tcPr>
            <w:tcW w:w="2689" w:type="dxa"/>
            <w:gridSpan w:val="2"/>
            <w:vAlign w:val="center"/>
          </w:tcPr>
          <w:p w14:paraId="7B0BFD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16169A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7C2534C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15 000,00</w:t>
            </w:r>
          </w:p>
        </w:tc>
      </w:tr>
      <w:tr w:rsidR="00F03062" w14:paraId="19749240" w14:textId="77777777">
        <w:trPr>
          <w:trHeight w:val="313"/>
        </w:trPr>
        <w:tc>
          <w:tcPr>
            <w:tcW w:w="4565" w:type="dxa"/>
            <w:vAlign w:val="center"/>
          </w:tcPr>
          <w:p w14:paraId="7E93F15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офисное</w:t>
            </w:r>
          </w:p>
        </w:tc>
        <w:tc>
          <w:tcPr>
            <w:tcW w:w="2689" w:type="dxa"/>
            <w:gridSpan w:val="2"/>
            <w:vAlign w:val="center"/>
          </w:tcPr>
          <w:p w14:paraId="0C9F072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 на учреждение</w:t>
            </w:r>
          </w:p>
        </w:tc>
        <w:tc>
          <w:tcPr>
            <w:tcW w:w="2385" w:type="dxa"/>
            <w:vAlign w:val="center"/>
          </w:tcPr>
          <w:p w14:paraId="4BE133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5CEF796D" w14:textId="77777777">
        <w:trPr>
          <w:trHeight w:val="313"/>
        </w:trPr>
        <w:tc>
          <w:tcPr>
            <w:tcW w:w="4565" w:type="dxa"/>
            <w:vAlign w:val="center"/>
          </w:tcPr>
          <w:p w14:paraId="281B596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офисный</w:t>
            </w:r>
          </w:p>
        </w:tc>
        <w:tc>
          <w:tcPr>
            <w:tcW w:w="2689" w:type="dxa"/>
            <w:gridSpan w:val="2"/>
            <w:vAlign w:val="center"/>
          </w:tcPr>
          <w:p w14:paraId="3C406D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 на учреждение</w:t>
            </w:r>
          </w:p>
        </w:tc>
        <w:tc>
          <w:tcPr>
            <w:tcW w:w="2385" w:type="dxa"/>
            <w:vAlign w:val="center"/>
          </w:tcPr>
          <w:p w14:paraId="0EAB0A2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52B09FC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17E1A4DE" w14:textId="77777777">
        <w:trPr>
          <w:trHeight w:val="313"/>
        </w:trPr>
        <w:tc>
          <w:tcPr>
            <w:tcW w:w="4565" w:type="dxa"/>
            <w:vAlign w:val="center"/>
          </w:tcPr>
          <w:p w14:paraId="6A123166" w14:textId="77777777" w:rsidR="00F03062" w:rsidRDefault="00000000">
            <w:pPr>
              <w:spacing w:after="0" w:line="240" w:lineRule="auto"/>
              <w:rPr>
                <w:rFonts w:ascii="Times New Roman" w:hAnsi="Times New Roman" w:cs="Times New Roman"/>
                <w:sz w:val="28"/>
                <w:szCs w:val="28"/>
                <w:highlight w:val="yellow"/>
              </w:rPr>
            </w:pPr>
            <w:r>
              <w:rPr>
                <w:rFonts w:ascii="Times New Roman" w:hAnsi="Times New Roman" w:cs="Times New Roman"/>
                <w:sz w:val="28"/>
                <w:szCs w:val="28"/>
              </w:rPr>
              <w:t xml:space="preserve">Стул мягкий </w:t>
            </w:r>
          </w:p>
        </w:tc>
        <w:tc>
          <w:tcPr>
            <w:tcW w:w="2689" w:type="dxa"/>
            <w:gridSpan w:val="2"/>
            <w:vAlign w:val="center"/>
          </w:tcPr>
          <w:p w14:paraId="56FDF7F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highlight w:val="yellow"/>
              </w:rPr>
            </w:pPr>
            <w:r>
              <w:rPr>
                <w:rFonts w:ascii="Times New Roman" w:hAnsi="Times New Roman" w:cs="Times New Roman"/>
                <w:sz w:val="28"/>
                <w:szCs w:val="28"/>
              </w:rPr>
              <w:t>не более 60 на учреждение</w:t>
            </w:r>
          </w:p>
        </w:tc>
        <w:tc>
          <w:tcPr>
            <w:tcW w:w="2385" w:type="dxa"/>
            <w:vAlign w:val="center"/>
          </w:tcPr>
          <w:p w14:paraId="681F67E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0843964B" w14:textId="77777777">
        <w:trPr>
          <w:trHeight w:val="313"/>
        </w:trPr>
        <w:tc>
          <w:tcPr>
            <w:tcW w:w="4565" w:type="dxa"/>
            <w:vAlign w:val="center"/>
          </w:tcPr>
          <w:p w14:paraId="467EA8F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металлический</w:t>
            </w:r>
          </w:p>
        </w:tc>
        <w:tc>
          <w:tcPr>
            <w:tcW w:w="2689" w:type="dxa"/>
            <w:gridSpan w:val="2"/>
            <w:vAlign w:val="center"/>
          </w:tcPr>
          <w:p w14:paraId="042527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на кабинет</w:t>
            </w:r>
          </w:p>
        </w:tc>
        <w:tc>
          <w:tcPr>
            <w:tcW w:w="2385" w:type="dxa"/>
            <w:vAlign w:val="center"/>
          </w:tcPr>
          <w:p w14:paraId="206971E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42229B6D" w14:textId="77777777">
        <w:trPr>
          <w:trHeight w:val="313"/>
        </w:trPr>
        <w:tc>
          <w:tcPr>
            <w:tcW w:w="4565" w:type="dxa"/>
            <w:vAlign w:val="center"/>
          </w:tcPr>
          <w:p w14:paraId="23E979E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Сейф </w:t>
            </w:r>
          </w:p>
        </w:tc>
        <w:tc>
          <w:tcPr>
            <w:tcW w:w="2689" w:type="dxa"/>
            <w:gridSpan w:val="2"/>
            <w:vAlign w:val="center"/>
          </w:tcPr>
          <w:p w14:paraId="4EF5CD9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2385" w:type="dxa"/>
            <w:vAlign w:val="center"/>
          </w:tcPr>
          <w:p w14:paraId="46DDB2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02E0FF21" w14:textId="77777777">
        <w:trPr>
          <w:trHeight w:val="313"/>
        </w:trPr>
        <w:tc>
          <w:tcPr>
            <w:tcW w:w="4565" w:type="dxa"/>
            <w:vAlign w:val="center"/>
          </w:tcPr>
          <w:p w14:paraId="44B17C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огнестойкий архивный</w:t>
            </w:r>
          </w:p>
        </w:tc>
        <w:tc>
          <w:tcPr>
            <w:tcW w:w="2689" w:type="dxa"/>
            <w:gridSpan w:val="2"/>
            <w:vAlign w:val="center"/>
          </w:tcPr>
          <w:p w14:paraId="680A435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отдел</w:t>
            </w:r>
          </w:p>
        </w:tc>
        <w:tc>
          <w:tcPr>
            <w:tcW w:w="2385" w:type="dxa"/>
            <w:vAlign w:val="center"/>
          </w:tcPr>
          <w:p w14:paraId="6CC5FF5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32D9FFE3" w14:textId="77777777">
        <w:trPr>
          <w:trHeight w:val="313"/>
        </w:trPr>
        <w:tc>
          <w:tcPr>
            <w:tcW w:w="4565" w:type="dxa"/>
            <w:vAlign w:val="center"/>
          </w:tcPr>
          <w:p w14:paraId="0CA83EB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Вешалка</w:t>
            </w:r>
          </w:p>
        </w:tc>
        <w:tc>
          <w:tcPr>
            <w:tcW w:w="2689" w:type="dxa"/>
            <w:gridSpan w:val="2"/>
            <w:vAlign w:val="center"/>
          </w:tcPr>
          <w:p w14:paraId="2D7B1FB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на кабинет</w:t>
            </w:r>
          </w:p>
        </w:tc>
        <w:tc>
          <w:tcPr>
            <w:tcW w:w="2385" w:type="dxa"/>
            <w:vAlign w:val="center"/>
          </w:tcPr>
          <w:p w14:paraId="677C9E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2 300,00</w:t>
            </w:r>
          </w:p>
        </w:tc>
      </w:tr>
      <w:tr w:rsidR="00F03062" w14:paraId="476B4EC5" w14:textId="77777777">
        <w:trPr>
          <w:trHeight w:val="313"/>
        </w:trPr>
        <w:tc>
          <w:tcPr>
            <w:tcW w:w="4565" w:type="dxa"/>
            <w:vAlign w:val="center"/>
          </w:tcPr>
          <w:p w14:paraId="703A860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Доска магнитно-маркерная (на ножках, на стенде)</w:t>
            </w:r>
          </w:p>
        </w:tc>
        <w:tc>
          <w:tcPr>
            <w:tcW w:w="2689" w:type="dxa"/>
            <w:gridSpan w:val="2"/>
            <w:vAlign w:val="center"/>
          </w:tcPr>
          <w:p w14:paraId="103476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на кабинет</w:t>
            </w:r>
          </w:p>
        </w:tc>
        <w:tc>
          <w:tcPr>
            <w:tcW w:w="2385" w:type="dxa"/>
            <w:vAlign w:val="center"/>
          </w:tcPr>
          <w:p w14:paraId="47C0B8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02EB6B9D" w14:textId="77777777">
        <w:trPr>
          <w:trHeight w:val="313"/>
        </w:trPr>
        <w:tc>
          <w:tcPr>
            <w:tcW w:w="4565" w:type="dxa"/>
            <w:vAlign w:val="center"/>
          </w:tcPr>
          <w:p w14:paraId="7AB9AB8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Доска пробковая </w:t>
            </w:r>
          </w:p>
        </w:tc>
        <w:tc>
          <w:tcPr>
            <w:tcW w:w="2689" w:type="dxa"/>
            <w:gridSpan w:val="2"/>
            <w:vAlign w:val="center"/>
          </w:tcPr>
          <w:p w14:paraId="3FF5B9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50DB2A1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4 500,00</w:t>
            </w:r>
          </w:p>
        </w:tc>
      </w:tr>
      <w:tr w:rsidR="00F03062" w14:paraId="7650FB32" w14:textId="77777777">
        <w:trPr>
          <w:trHeight w:val="313"/>
        </w:trPr>
        <w:tc>
          <w:tcPr>
            <w:tcW w:w="4565" w:type="dxa"/>
            <w:vAlign w:val="center"/>
          </w:tcPr>
          <w:p w14:paraId="1C8C07A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Стеллаж офисный </w:t>
            </w:r>
          </w:p>
        </w:tc>
        <w:tc>
          <w:tcPr>
            <w:tcW w:w="2689" w:type="dxa"/>
            <w:gridSpan w:val="2"/>
            <w:vAlign w:val="center"/>
          </w:tcPr>
          <w:p w14:paraId="430F67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40F0F0C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33DD2AE2" w14:textId="77777777">
        <w:trPr>
          <w:trHeight w:val="313"/>
        </w:trPr>
        <w:tc>
          <w:tcPr>
            <w:tcW w:w="4565" w:type="dxa"/>
            <w:vAlign w:val="center"/>
          </w:tcPr>
          <w:p w14:paraId="1BC19A4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 купе</w:t>
            </w:r>
          </w:p>
        </w:tc>
        <w:tc>
          <w:tcPr>
            <w:tcW w:w="2689" w:type="dxa"/>
            <w:gridSpan w:val="2"/>
            <w:vAlign w:val="center"/>
          </w:tcPr>
          <w:p w14:paraId="6D47C1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74E2978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95 000,00</w:t>
            </w:r>
          </w:p>
        </w:tc>
      </w:tr>
      <w:tr w:rsidR="00F03062" w14:paraId="6E4427AA" w14:textId="77777777">
        <w:trPr>
          <w:trHeight w:val="313"/>
        </w:trPr>
        <w:tc>
          <w:tcPr>
            <w:tcW w:w="4565" w:type="dxa"/>
            <w:vAlign w:val="center"/>
          </w:tcPr>
          <w:p w14:paraId="46C2E32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Кулер для воды</w:t>
            </w:r>
          </w:p>
        </w:tc>
        <w:tc>
          <w:tcPr>
            <w:tcW w:w="2689" w:type="dxa"/>
            <w:gridSpan w:val="2"/>
            <w:vAlign w:val="center"/>
          </w:tcPr>
          <w:p w14:paraId="3D918B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на </w:t>
            </w:r>
            <w:r>
              <w:rPr>
                <w:rFonts w:ascii="Times New Roman" w:hAnsi="Times New Roman" w:cs="Times New Roman"/>
                <w:sz w:val="28"/>
                <w:szCs w:val="28"/>
              </w:rPr>
              <w:lastRenderedPageBreak/>
              <w:t>учреждение</w:t>
            </w:r>
          </w:p>
        </w:tc>
        <w:tc>
          <w:tcPr>
            <w:tcW w:w="2385" w:type="dxa"/>
            <w:vAlign w:val="center"/>
          </w:tcPr>
          <w:p w14:paraId="13A2F9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не более 35000,00</w:t>
            </w:r>
          </w:p>
        </w:tc>
      </w:tr>
      <w:tr w:rsidR="00F03062" w14:paraId="30391E72" w14:textId="77777777">
        <w:trPr>
          <w:trHeight w:val="313"/>
        </w:trPr>
        <w:tc>
          <w:tcPr>
            <w:tcW w:w="4565" w:type="dxa"/>
            <w:vAlign w:val="center"/>
          </w:tcPr>
          <w:p w14:paraId="47B2934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Кофемашина</w:t>
            </w:r>
          </w:p>
        </w:tc>
        <w:tc>
          <w:tcPr>
            <w:tcW w:w="2689" w:type="dxa"/>
            <w:gridSpan w:val="2"/>
            <w:vAlign w:val="center"/>
          </w:tcPr>
          <w:p w14:paraId="28C8E1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учреждение</w:t>
            </w:r>
          </w:p>
        </w:tc>
        <w:tc>
          <w:tcPr>
            <w:tcW w:w="2385" w:type="dxa"/>
            <w:vAlign w:val="center"/>
          </w:tcPr>
          <w:p w14:paraId="3D84F1B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70 000,00</w:t>
            </w:r>
          </w:p>
        </w:tc>
      </w:tr>
    </w:tbl>
    <w:p w14:paraId="1A51BAA8" w14:textId="77777777"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*Служебные помещения по мере необходимости обеспечиваются предметами мебели, не указанными в настоящем Порядке, </w:t>
      </w:r>
      <w:r>
        <w:rPr>
          <w:rFonts w:ascii="Times New Roman" w:hAnsi="Times New Roman" w:cs="Times New Roman"/>
          <w:bCs/>
          <w:sz w:val="24"/>
          <w:szCs w:val="28"/>
        </w:rPr>
        <w:t>в пределах доведенных лимитов 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4C727E32" w14:textId="77777777"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**Потребность обеспечения мебелью определяется исходя из прекращения использования имеющейся мебели вследствие ее физического износа, но не более количества, указанного в нормативе.</w:t>
      </w:r>
    </w:p>
    <w:p w14:paraId="5F6022B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 Затраты на оплату услуг по сборке и разборке мебели министерства и подведомственного учреждения (</w:t>
      </w: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определяется по формуле:</w:t>
      </w:r>
    </w:p>
    <w:p w14:paraId="0620F5E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ср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где</w:t>
      </w:r>
    </w:p>
    <w:p w14:paraId="3985E7C5"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ср- количество услуг по сборке и разборке мебели,</w:t>
      </w:r>
    </w:p>
    <w:p w14:paraId="6119566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цена предоставления услуг по сборке и разборке мебели.</w:t>
      </w:r>
    </w:p>
    <w:p w14:paraId="241434C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29.1.</w:t>
      </w:r>
    </w:p>
    <w:p w14:paraId="3638EF0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№29.1                                                                      </w:t>
      </w:r>
    </w:p>
    <w:tbl>
      <w:tblPr>
        <w:tblStyle w:val="a9"/>
        <w:tblW w:w="0" w:type="auto"/>
        <w:tblLook w:val="04A0" w:firstRow="1" w:lastRow="0" w:firstColumn="1" w:lastColumn="0" w:noHBand="0" w:noVBand="1"/>
      </w:tblPr>
      <w:tblGrid>
        <w:gridCol w:w="4870"/>
        <w:gridCol w:w="4871"/>
      </w:tblGrid>
      <w:tr w:rsidR="00F03062" w14:paraId="0F040852" w14:textId="77777777">
        <w:tc>
          <w:tcPr>
            <w:tcW w:w="4870" w:type="dxa"/>
          </w:tcPr>
          <w:p w14:paraId="41371013"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услуг по сборке и разборке мебели за 1 единицу (штуку) </w:t>
            </w:r>
          </w:p>
        </w:tc>
        <w:tc>
          <w:tcPr>
            <w:tcW w:w="4871" w:type="dxa"/>
          </w:tcPr>
          <w:p w14:paraId="787080A4"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сборке и разборке мебели за 1 единицу (штуку), рублей</w:t>
            </w:r>
          </w:p>
        </w:tc>
      </w:tr>
      <w:tr w:rsidR="00F03062" w14:paraId="627EC343" w14:textId="77777777">
        <w:tc>
          <w:tcPr>
            <w:tcW w:w="4870" w:type="dxa"/>
          </w:tcPr>
          <w:p w14:paraId="28BFE544"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64CB335F"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3415D5EE"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44BCD73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Затраты на приобретение систем кондиционирования </w:t>
      </w:r>
      <w:r>
        <w:rPr>
          <w:rFonts w:ascii="Times New Roman" w:eastAsia="Times New Roman" w:hAnsi="Times New Roman" w:cs="Times New Roman"/>
          <w:noProof/>
          <w:position w:val="-12"/>
          <w:sz w:val="28"/>
          <w:szCs w:val="28"/>
          <w:lang w:eastAsia="ru-RU"/>
        </w:rPr>
        <w:drawing>
          <wp:inline distT="0" distB="0" distL="0" distR="0" wp14:anchorId="741DDBB9" wp14:editId="38834530">
            <wp:extent cx="374015" cy="254635"/>
            <wp:effectExtent l="0" t="0" r="6985" b="0"/>
            <wp:docPr id="106" name="Рисунок 106" descr="base_23792_85543_839"/>
            <wp:cNvGraphicFramePr/>
            <a:graphic xmlns:a="http://schemas.openxmlformats.org/drawingml/2006/main">
              <a:graphicData uri="http://schemas.openxmlformats.org/drawingml/2006/picture">
                <pic:pic xmlns:pic="http://schemas.openxmlformats.org/drawingml/2006/picture">
                  <pic:nvPicPr>
                    <pic:cNvPr id="106" name="Рисунок 106" descr="base_23792_85543_839"/>
                    <pic:cNvPicPr preferRelativeResize="0">
                      <a:picLocks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1B9924F6"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1F021B61" wp14:editId="2EE12305">
            <wp:extent cx="1582420" cy="476885"/>
            <wp:effectExtent l="0" t="0" r="0" b="0"/>
            <wp:docPr id="105" name="Рисунок 105" descr="base_23792_85543_840"/>
            <wp:cNvGraphicFramePr/>
            <a:graphic xmlns:a="http://schemas.openxmlformats.org/drawingml/2006/main">
              <a:graphicData uri="http://schemas.openxmlformats.org/drawingml/2006/picture">
                <pic:pic xmlns:pic="http://schemas.openxmlformats.org/drawingml/2006/picture">
                  <pic:nvPicPr>
                    <pic:cNvPr id="105" name="Рисунок 105" descr="base_23792_85543_840"/>
                    <pic:cNvPicPr preferRelativeResize="0">
                      <a:picLocks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a:xfrm>
                      <a:off x="0" y="0"/>
                      <a:ext cx="1582420" cy="476885"/>
                    </a:xfrm>
                    <a:prstGeom prst="rect">
                      <a:avLst/>
                    </a:prstGeom>
                    <a:noFill/>
                    <a:ln>
                      <a:noFill/>
                    </a:ln>
                  </pic:spPr>
                </pic:pic>
              </a:graphicData>
            </a:graphic>
          </wp:inline>
        </w:drawing>
      </w:r>
    </w:p>
    <w:p w14:paraId="5D2BABE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E0934EF" wp14:editId="12407E8F">
            <wp:extent cx="254635" cy="254635"/>
            <wp:effectExtent l="0" t="0" r="0" b="0"/>
            <wp:docPr id="104" name="Рисунок 104" descr="base_23792_85543_841"/>
            <wp:cNvGraphicFramePr/>
            <a:graphic xmlns:a="http://schemas.openxmlformats.org/drawingml/2006/main">
              <a:graphicData uri="http://schemas.openxmlformats.org/drawingml/2006/picture">
                <pic:pic xmlns:pic="http://schemas.openxmlformats.org/drawingml/2006/picture">
                  <pic:nvPicPr>
                    <pic:cNvPr id="104" name="Рисунок 104" descr="base_23792_85543_841"/>
                    <pic:cNvPicPr preferRelativeResize="0">
                      <a:picLocks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a:xfrm>
                      <a:off x="0" y="0"/>
                      <a:ext cx="25463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систем кондиционирования;</w:t>
      </w:r>
    </w:p>
    <w:p w14:paraId="6F6DF7FB" w14:textId="77777777" w:rsidR="00F03062" w:rsidRDefault="00000000">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цена одной системы кондиционирования.</w:t>
      </w:r>
    </w:p>
    <w:p w14:paraId="68CF5430" w14:textId="77777777" w:rsidR="00F03062" w:rsidRDefault="00F03062">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p>
    <w:p w14:paraId="74DDA6F3"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системы кондиционирования производится в соответствии с нормативами согласно таблице №30. </w:t>
      </w:r>
    </w:p>
    <w:p w14:paraId="765ABF9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№30</w:t>
      </w:r>
    </w:p>
    <w:tbl>
      <w:tblPr>
        <w:tblStyle w:val="a9"/>
        <w:tblW w:w="0" w:type="auto"/>
        <w:tblLook w:val="04A0" w:firstRow="1" w:lastRow="0" w:firstColumn="1" w:lastColumn="0" w:noHBand="0" w:noVBand="1"/>
      </w:tblPr>
      <w:tblGrid>
        <w:gridCol w:w="1696"/>
        <w:gridCol w:w="3174"/>
        <w:gridCol w:w="2435"/>
        <w:gridCol w:w="2436"/>
      </w:tblGrid>
      <w:tr w:rsidR="00F03062" w14:paraId="1BEDE601" w14:textId="77777777">
        <w:tc>
          <w:tcPr>
            <w:tcW w:w="1696" w:type="dxa"/>
          </w:tcPr>
          <w:p w14:paraId="12752C3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3174" w:type="dxa"/>
          </w:tcPr>
          <w:p w14:paraId="342E3FE1"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Наименование системы кондиционирования</w:t>
            </w:r>
          </w:p>
        </w:tc>
        <w:tc>
          <w:tcPr>
            <w:tcW w:w="2435" w:type="dxa"/>
          </w:tcPr>
          <w:p w14:paraId="6D5564E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количества (штук)</w:t>
            </w:r>
          </w:p>
        </w:tc>
        <w:tc>
          <w:tcPr>
            <w:tcW w:w="2436" w:type="dxa"/>
          </w:tcPr>
          <w:p w14:paraId="000D5E7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676AAF0" w14:textId="77777777">
        <w:tc>
          <w:tcPr>
            <w:tcW w:w="9741" w:type="dxa"/>
            <w:gridSpan w:val="4"/>
          </w:tcPr>
          <w:p w14:paraId="109D87FD"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6E6A6F2A" w14:textId="77777777">
        <w:tc>
          <w:tcPr>
            <w:tcW w:w="1696" w:type="dxa"/>
          </w:tcPr>
          <w:p w14:paraId="11886B3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3174" w:type="dxa"/>
          </w:tcPr>
          <w:p w14:paraId="3986E9E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Кондиционер </w:t>
            </w:r>
          </w:p>
        </w:tc>
        <w:tc>
          <w:tcPr>
            <w:tcW w:w="2435" w:type="dxa"/>
          </w:tcPr>
          <w:p w14:paraId="07C784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2 штук</w:t>
            </w:r>
          </w:p>
        </w:tc>
        <w:tc>
          <w:tcPr>
            <w:tcW w:w="2436" w:type="dxa"/>
          </w:tcPr>
          <w:p w14:paraId="0C303712"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w:t>
            </w:r>
          </w:p>
          <w:p w14:paraId="30BD6F7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46 000,00</w:t>
            </w:r>
          </w:p>
        </w:tc>
      </w:tr>
      <w:tr w:rsidR="00F03062" w14:paraId="147C6BA2" w14:textId="77777777">
        <w:tc>
          <w:tcPr>
            <w:tcW w:w="1696" w:type="dxa"/>
          </w:tcPr>
          <w:p w14:paraId="043781E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p>
        </w:tc>
        <w:tc>
          <w:tcPr>
            <w:tcW w:w="3174" w:type="dxa"/>
          </w:tcPr>
          <w:p w14:paraId="607FB7F6"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Сплит-система</w:t>
            </w:r>
          </w:p>
        </w:tc>
        <w:tc>
          <w:tcPr>
            <w:tcW w:w="2435" w:type="dxa"/>
          </w:tcPr>
          <w:p w14:paraId="1EC13CEC"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1 штуки</w:t>
            </w:r>
          </w:p>
        </w:tc>
        <w:tc>
          <w:tcPr>
            <w:tcW w:w="2436" w:type="dxa"/>
          </w:tcPr>
          <w:p w14:paraId="764AFA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более </w:t>
            </w:r>
          </w:p>
          <w:p w14:paraId="35763FD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110 000,00</w:t>
            </w:r>
          </w:p>
        </w:tc>
      </w:tr>
      <w:tr w:rsidR="00F03062" w14:paraId="3D3BBBB1" w14:textId="77777777">
        <w:tc>
          <w:tcPr>
            <w:tcW w:w="9741" w:type="dxa"/>
            <w:gridSpan w:val="4"/>
          </w:tcPr>
          <w:p w14:paraId="0439ECBD"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1B9BE062" w14:textId="77777777">
        <w:tc>
          <w:tcPr>
            <w:tcW w:w="1696" w:type="dxa"/>
          </w:tcPr>
          <w:p w14:paraId="379C5582"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3174" w:type="dxa"/>
          </w:tcPr>
          <w:p w14:paraId="03893EC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Кондиционер</w:t>
            </w:r>
          </w:p>
        </w:tc>
        <w:tc>
          <w:tcPr>
            <w:tcW w:w="2435" w:type="dxa"/>
          </w:tcPr>
          <w:p w14:paraId="43396CD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2 штук</w:t>
            </w:r>
          </w:p>
        </w:tc>
        <w:tc>
          <w:tcPr>
            <w:tcW w:w="2436" w:type="dxa"/>
          </w:tcPr>
          <w:p w14:paraId="0D11888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более </w:t>
            </w:r>
          </w:p>
          <w:p w14:paraId="74AFE97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46 000,00</w:t>
            </w:r>
          </w:p>
        </w:tc>
      </w:tr>
    </w:tbl>
    <w:p w14:paraId="45FBCFF7"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686611B1"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EC1A0C6"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Затраты министерства и подведомственного учреждения на приобретение прочих основных средств, в том числе </w:t>
      </w:r>
      <w:proofErr w:type="gramStart"/>
      <w:r>
        <w:rPr>
          <w:rFonts w:ascii="Times New Roman" w:eastAsia="Times New Roman" w:hAnsi="Times New Roman" w:cs="Times New Roman"/>
          <w:sz w:val="28"/>
          <w:szCs w:val="28"/>
          <w:lang w:eastAsia="ru-RU"/>
        </w:rPr>
        <w:t>баннеров  и</w:t>
      </w:r>
      <w:proofErr w:type="gramEnd"/>
      <w:r>
        <w:rPr>
          <w:rFonts w:ascii="Times New Roman" w:eastAsia="Times New Roman" w:hAnsi="Times New Roman" w:cs="Times New Roman"/>
          <w:sz w:val="28"/>
          <w:szCs w:val="28"/>
          <w:lang w:eastAsia="ru-RU"/>
        </w:rPr>
        <w:t xml:space="preserve"> др.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xml:space="preserve">определяются по формуле: </w:t>
      </w:r>
    </w:p>
    <w:p w14:paraId="55418DDE"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i/>
          <w:sz w:val="20"/>
          <w:szCs w:val="24"/>
          <w:lang w:val="en-US"/>
        </w:rPr>
      </w:pPr>
      <m:oMathPara>
        <m:oMath>
          <m:sSub>
            <m:sSubPr>
              <m:ctrlPr>
                <w:rPr>
                  <w:rFonts w:ascii="Cambria Math" w:eastAsia="Times New Roman" w:hAnsi="Cambria Math" w:cs="Times New Roman"/>
                  <w:i/>
                  <w:sz w:val="20"/>
                  <w:szCs w:val="24"/>
                </w:rPr>
              </m:ctrlPr>
            </m:sSubPr>
            <m:e>
              <m:r>
                <w:rPr>
                  <w:rFonts w:ascii="Cambria Math" w:eastAsia="Times New Roman" w:hAnsi="Cambria Math" w:cs="Times New Roman"/>
                  <w:sz w:val="20"/>
                  <w:szCs w:val="24"/>
                </w:rPr>
                <m:t>З</m:t>
              </m:r>
            </m:e>
            <m:sub>
              <m:r>
                <m:rPr>
                  <m:sty m:val="p"/>
                </m:rPr>
                <w:rPr>
                  <w:rFonts w:ascii="Cambria Math" w:eastAsia="Times New Roman" w:hAnsi="Cambria Math" w:cs="Times New Roman"/>
                  <w:sz w:val="20"/>
                  <w:szCs w:val="24"/>
                </w:rPr>
                <m:t>по</m:t>
              </m:r>
            </m:sub>
          </m:sSub>
          <m:r>
            <w:rPr>
              <w:rFonts w:ascii="Cambria Math" w:eastAsia="Times New Roman" w:hAnsi="Cambria Math" w:cs="Times New Roman"/>
              <w:sz w:val="20"/>
              <w:szCs w:val="24"/>
            </w:rPr>
            <m:t>=</m:t>
          </m:r>
          <m:nary>
            <m:naryPr>
              <m:chr m:val="∑"/>
              <m:limLoc m:val="subSup"/>
              <m:ctrlPr>
                <w:rPr>
                  <w:rFonts w:ascii="Cambria Math" w:eastAsia="Times New Roman" w:hAnsi="Cambria Math" w:cs="Times New Roman"/>
                  <w:i/>
                  <w:sz w:val="20"/>
                  <w:szCs w:val="24"/>
                </w:rPr>
              </m:ctrlPr>
            </m:naryPr>
            <m:sub>
              <m:r>
                <w:rPr>
                  <w:rFonts w:ascii="Cambria Math" w:eastAsia="Times New Roman" w:hAnsi="Cambria Math" w:cs="Times New Roman"/>
                  <w:sz w:val="20"/>
                  <w:szCs w:val="24"/>
                  <w:lang w:val="en-US"/>
                </w:rPr>
                <m:t>i</m:t>
              </m:r>
              <m:r>
                <w:rPr>
                  <w:rFonts w:ascii="Cambria Math" w:eastAsia="Times New Roman" w:hAnsi="Cambria Math" w:cs="Times New Roman"/>
                  <w:sz w:val="20"/>
                  <w:szCs w:val="24"/>
                </w:rPr>
                <m:t>=1</m:t>
              </m:r>
            </m:sub>
            <m:sup>
              <m:r>
                <w:rPr>
                  <w:rFonts w:ascii="Cambria Math" w:eastAsia="Times New Roman" w:hAnsi="Cambria Math" w:cs="Times New Roman"/>
                  <w:sz w:val="20"/>
                  <w:szCs w:val="24"/>
                </w:rPr>
                <m:t>n</m:t>
              </m:r>
            </m:sup>
            <m:e>
              <m:r>
                <m:rPr>
                  <m:sty m:val="p"/>
                </m:rPr>
                <w:rPr>
                  <w:rFonts w:ascii="Cambria Math" w:eastAsia="Times New Roman" w:hAnsi="Cambria Math" w:cs="Times New Roman"/>
                  <w:sz w:val="20"/>
                  <w:szCs w:val="24"/>
                  <w:lang w:val="en-US"/>
                </w:rPr>
                <m:t>Q</m:t>
              </m:r>
              <m:r>
                <m:rPr>
                  <m:sty m:val="p"/>
                </m:rPr>
                <w:rPr>
                  <w:rFonts w:ascii="Cambria Math" w:eastAsia="Times New Roman" w:hAnsi="Cambria Math" w:cs="Times New Roman"/>
                  <w:sz w:val="20"/>
                  <w:szCs w:val="24"/>
                </w:rPr>
                <m:t>i пос</m:t>
              </m:r>
              <m:r>
                <w:rPr>
                  <w:rFonts w:ascii="Cambria Math" w:eastAsia="Times New Roman" w:hAnsi="Cambria Math" w:cs="Times New Roman"/>
                  <w:sz w:val="20"/>
                  <w:szCs w:val="24"/>
                </w:rPr>
                <m:t>×</m:t>
              </m:r>
              <m:sSub>
                <m:sSubPr>
                  <m:ctrlPr>
                    <w:rPr>
                      <w:rFonts w:ascii="Cambria Math" w:eastAsia="Times New Roman" w:hAnsi="Cambria Math" w:cs="Times New Roman"/>
                      <w:i/>
                      <w:sz w:val="20"/>
                      <w:szCs w:val="24"/>
                    </w:rPr>
                  </m:ctrlPr>
                </m:sSubPr>
                <m:e>
                  <m:r>
                    <m:rPr>
                      <m:sty m:val="p"/>
                    </m:rPr>
                    <w:rPr>
                      <w:rFonts w:ascii="Cambria Math" w:eastAsia="Times New Roman" w:hAnsi="Cambria Math" w:cs="Times New Roman"/>
                      <w:sz w:val="20"/>
                      <w:szCs w:val="24"/>
                      <w:lang w:val="en-US"/>
                    </w:rPr>
                    <m:t>P</m:t>
                  </m:r>
                </m:e>
                <m:sub>
                  <m:r>
                    <m:rPr>
                      <m:sty m:val="p"/>
                    </m:rPr>
                    <w:rPr>
                      <w:rFonts w:ascii="Cambria Math" w:eastAsia="Times New Roman" w:hAnsi="Cambria Math" w:cs="Times New Roman"/>
                      <w:sz w:val="20"/>
                      <w:szCs w:val="24"/>
                    </w:rPr>
                    <m:t>i пос</m:t>
                  </m:r>
                </m:sub>
              </m:sSub>
            </m:e>
          </m:nary>
          <m:r>
            <w:rPr>
              <w:rFonts w:ascii="Cambria Math" w:eastAsia="Times New Roman" w:hAnsi="Cambria Math" w:cs="Times New Roman"/>
              <w:sz w:val="20"/>
              <w:szCs w:val="24"/>
            </w:rPr>
            <m:t xml:space="preserve"> , где</m:t>
          </m:r>
          <m:r>
            <w:rPr>
              <w:rFonts w:ascii="Cambria Math" w:eastAsia="Times New Roman" w:hAnsi="Cambria Math" w:cs="Times New Roman"/>
              <w:sz w:val="20"/>
              <w:szCs w:val="24"/>
              <w:lang w:val="en-US"/>
            </w:rPr>
            <m:t>:</m:t>
          </m:r>
        </m:oMath>
      </m:oMathPara>
    </w:p>
    <w:p w14:paraId="4EEC517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количество i-х прочих основных средств;</w:t>
      </w:r>
    </w:p>
    <w:p w14:paraId="5AFF3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P</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lang w:eastAsia="ru-RU"/>
        </w:rPr>
        <w:t xml:space="preserve"> – цена одного прочего основного средства.</w:t>
      </w:r>
    </w:p>
    <w:p w14:paraId="0B3E6FC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на приобретение прочих основных средств производится в соответствии с нормативами согласно таблице №30.1.</w:t>
      </w:r>
    </w:p>
    <w:p w14:paraId="755288D1"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№30.1</w:t>
      </w:r>
    </w:p>
    <w:tbl>
      <w:tblPr>
        <w:tblStyle w:val="7"/>
        <w:tblW w:w="9767" w:type="dxa"/>
        <w:tblInd w:w="108" w:type="dxa"/>
        <w:tblLayout w:type="fixed"/>
        <w:tblLook w:val="04A0" w:firstRow="1" w:lastRow="0" w:firstColumn="1" w:lastColumn="0" w:noHBand="0" w:noVBand="1"/>
      </w:tblPr>
      <w:tblGrid>
        <w:gridCol w:w="851"/>
        <w:gridCol w:w="4252"/>
        <w:gridCol w:w="2537"/>
        <w:gridCol w:w="2127"/>
      </w:tblGrid>
      <w:tr w:rsidR="00F03062" w14:paraId="15D391DE" w14:textId="77777777">
        <w:trPr>
          <w:trHeight w:val="340"/>
        </w:trPr>
        <w:tc>
          <w:tcPr>
            <w:tcW w:w="851" w:type="dxa"/>
            <w:vAlign w:val="center"/>
          </w:tcPr>
          <w:p w14:paraId="7A57B93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1269D74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основного средства</w:t>
            </w:r>
          </w:p>
        </w:tc>
        <w:tc>
          <w:tcPr>
            <w:tcW w:w="2537" w:type="dxa"/>
            <w:vAlign w:val="center"/>
          </w:tcPr>
          <w:p w14:paraId="0174F70C" w14:textId="77777777" w:rsidR="00F03062" w:rsidRDefault="00000000">
            <w:pPr>
              <w:widowControl w:val="0"/>
              <w:autoSpaceDE w:val="0"/>
              <w:autoSpaceDN w:val="0"/>
              <w:adjustRightInd w:val="0"/>
              <w:spacing w:after="0" w:line="240" w:lineRule="auto"/>
              <w:jc w:val="center"/>
              <w:rPr>
                <w:sz w:val="28"/>
                <w:szCs w:val="28"/>
                <w:lang w:eastAsia="ru-RU"/>
              </w:rPr>
            </w:pPr>
            <w:r>
              <w:rPr>
                <w:sz w:val="28"/>
                <w:szCs w:val="28"/>
                <w:lang w:eastAsia="ru-RU"/>
              </w:rPr>
              <w:t>Норматив количества</w:t>
            </w:r>
          </w:p>
          <w:p w14:paraId="7F362D9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(в год) штук</w:t>
            </w:r>
          </w:p>
        </w:tc>
        <w:tc>
          <w:tcPr>
            <w:tcW w:w="2127" w:type="dxa"/>
            <w:vAlign w:val="center"/>
          </w:tcPr>
          <w:p w14:paraId="5C7F2C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цены за единицу (рублей)</w:t>
            </w:r>
          </w:p>
        </w:tc>
      </w:tr>
      <w:tr w:rsidR="00F03062" w14:paraId="14E567F7" w14:textId="77777777">
        <w:trPr>
          <w:trHeight w:val="340"/>
        </w:trPr>
        <w:tc>
          <w:tcPr>
            <w:tcW w:w="851" w:type="dxa"/>
            <w:vAlign w:val="center"/>
          </w:tcPr>
          <w:p w14:paraId="708FA9D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1</w:t>
            </w:r>
          </w:p>
        </w:tc>
        <w:tc>
          <w:tcPr>
            <w:tcW w:w="4252" w:type="dxa"/>
            <w:vAlign w:val="center"/>
          </w:tcPr>
          <w:p w14:paraId="5273A626"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Баннер </w:t>
            </w:r>
          </w:p>
        </w:tc>
        <w:tc>
          <w:tcPr>
            <w:tcW w:w="2537" w:type="dxa"/>
            <w:vAlign w:val="center"/>
          </w:tcPr>
          <w:p w14:paraId="39B9E23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2</w:t>
            </w:r>
          </w:p>
        </w:tc>
        <w:tc>
          <w:tcPr>
            <w:tcW w:w="2127" w:type="dxa"/>
            <w:vAlign w:val="center"/>
          </w:tcPr>
          <w:p w14:paraId="2B2711D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1CD3F42D" w14:textId="77777777">
        <w:trPr>
          <w:trHeight w:val="340"/>
        </w:trPr>
        <w:tc>
          <w:tcPr>
            <w:tcW w:w="851" w:type="dxa"/>
            <w:vAlign w:val="center"/>
          </w:tcPr>
          <w:p w14:paraId="3FD21AF0"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lastRenderedPageBreak/>
              <w:t>2</w:t>
            </w:r>
          </w:p>
        </w:tc>
        <w:tc>
          <w:tcPr>
            <w:tcW w:w="4252" w:type="dxa"/>
            <w:vAlign w:val="center"/>
          </w:tcPr>
          <w:p w14:paraId="7A604978"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Пресс-</w:t>
            </w:r>
            <w:proofErr w:type="spellStart"/>
            <w:r>
              <w:rPr>
                <w:bCs/>
                <w:color w:val="000000"/>
                <w:sz w:val="24"/>
                <w:szCs w:val="24"/>
                <w:lang w:eastAsia="ru-RU"/>
              </w:rPr>
              <w:t>волл</w:t>
            </w:r>
            <w:proofErr w:type="spellEnd"/>
            <w:r>
              <w:rPr>
                <w:bCs/>
                <w:color w:val="000000"/>
                <w:sz w:val="24"/>
                <w:szCs w:val="24"/>
                <w:lang w:eastAsia="ru-RU"/>
              </w:rPr>
              <w:t xml:space="preserve"> (для подведомственного учреждения)</w:t>
            </w:r>
          </w:p>
        </w:tc>
        <w:tc>
          <w:tcPr>
            <w:tcW w:w="2537" w:type="dxa"/>
            <w:vAlign w:val="center"/>
          </w:tcPr>
          <w:p w14:paraId="5AEF6A17"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2DC5EAF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72C71D71" w14:textId="77777777">
        <w:trPr>
          <w:trHeight w:val="340"/>
        </w:trPr>
        <w:tc>
          <w:tcPr>
            <w:tcW w:w="851" w:type="dxa"/>
            <w:vAlign w:val="center"/>
          </w:tcPr>
          <w:p w14:paraId="0A4B322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01CFA07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Машинка для прошивки документов</w:t>
            </w:r>
          </w:p>
        </w:tc>
        <w:tc>
          <w:tcPr>
            <w:tcW w:w="2537" w:type="dxa"/>
            <w:vAlign w:val="center"/>
          </w:tcPr>
          <w:p w14:paraId="154AD137"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7248ED5E"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5B88BCE3" w14:textId="77777777">
        <w:trPr>
          <w:trHeight w:val="340"/>
        </w:trPr>
        <w:tc>
          <w:tcPr>
            <w:tcW w:w="851" w:type="dxa"/>
            <w:vAlign w:val="center"/>
          </w:tcPr>
          <w:p w14:paraId="5BC1604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249750BF"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Лампа </w:t>
            </w:r>
          </w:p>
        </w:tc>
        <w:tc>
          <w:tcPr>
            <w:tcW w:w="2537" w:type="dxa"/>
            <w:vAlign w:val="center"/>
          </w:tcPr>
          <w:p w14:paraId="5C0177C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3F5C85E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3 000,00</w:t>
            </w:r>
          </w:p>
        </w:tc>
      </w:tr>
      <w:tr w:rsidR="00F03062" w14:paraId="7524F214" w14:textId="77777777">
        <w:trPr>
          <w:trHeight w:val="340"/>
        </w:trPr>
        <w:tc>
          <w:tcPr>
            <w:tcW w:w="851" w:type="dxa"/>
            <w:vAlign w:val="center"/>
          </w:tcPr>
          <w:p w14:paraId="27C33A7D"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4</w:t>
            </w:r>
          </w:p>
        </w:tc>
        <w:tc>
          <w:tcPr>
            <w:tcW w:w="4252" w:type="dxa"/>
            <w:vAlign w:val="center"/>
          </w:tcPr>
          <w:p w14:paraId="07A7A814"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Чайник</w:t>
            </w:r>
          </w:p>
        </w:tc>
        <w:tc>
          <w:tcPr>
            <w:tcW w:w="2537" w:type="dxa"/>
            <w:vAlign w:val="center"/>
          </w:tcPr>
          <w:p w14:paraId="45E7B28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64B7AAEB"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2B6F73DC" w14:textId="77777777">
        <w:trPr>
          <w:trHeight w:val="340"/>
        </w:trPr>
        <w:tc>
          <w:tcPr>
            <w:tcW w:w="851" w:type="dxa"/>
            <w:vAlign w:val="center"/>
          </w:tcPr>
          <w:p w14:paraId="2567DB02"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5</w:t>
            </w:r>
          </w:p>
        </w:tc>
        <w:tc>
          <w:tcPr>
            <w:tcW w:w="4252" w:type="dxa"/>
            <w:vAlign w:val="center"/>
          </w:tcPr>
          <w:p w14:paraId="1C49AB6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Вентилятор</w:t>
            </w:r>
          </w:p>
        </w:tc>
        <w:tc>
          <w:tcPr>
            <w:tcW w:w="2537" w:type="dxa"/>
            <w:vAlign w:val="center"/>
          </w:tcPr>
          <w:p w14:paraId="51405EE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2D86E79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6 000,00</w:t>
            </w:r>
          </w:p>
        </w:tc>
      </w:tr>
      <w:tr w:rsidR="00F03062" w14:paraId="0336EBC4" w14:textId="77777777">
        <w:trPr>
          <w:trHeight w:val="340"/>
        </w:trPr>
        <w:tc>
          <w:tcPr>
            <w:tcW w:w="851" w:type="dxa"/>
            <w:vAlign w:val="center"/>
          </w:tcPr>
          <w:p w14:paraId="6DBC76E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6</w:t>
            </w:r>
          </w:p>
        </w:tc>
        <w:tc>
          <w:tcPr>
            <w:tcW w:w="4252" w:type="dxa"/>
            <w:vAlign w:val="center"/>
          </w:tcPr>
          <w:p w14:paraId="7229FCF7"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Телефонный аппарат (для руководителя, зам. руководителя)</w:t>
            </w:r>
          </w:p>
        </w:tc>
        <w:tc>
          <w:tcPr>
            <w:tcW w:w="2537" w:type="dxa"/>
            <w:vAlign w:val="center"/>
          </w:tcPr>
          <w:p w14:paraId="4FDA7E8C"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0C35B39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39602D55" w14:textId="77777777">
        <w:trPr>
          <w:trHeight w:val="340"/>
        </w:trPr>
        <w:tc>
          <w:tcPr>
            <w:tcW w:w="851" w:type="dxa"/>
            <w:vAlign w:val="center"/>
          </w:tcPr>
          <w:p w14:paraId="6CFF7E1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7</w:t>
            </w:r>
          </w:p>
        </w:tc>
        <w:tc>
          <w:tcPr>
            <w:tcW w:w="4252" w:type="dxa"/>
            <w:vAlign w:val="center"/>
          </w:tcPr>
          <w:p w14:paraId="20961C6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Телефонный аппарат</w:t>
            </w:r>
          </w:p>
        </w:tc>
        <w:tc>
          <w:tcPr>
            <w:tcW w:w="2537" w:type="dxa"/>
            <w:vAlign w:val="center"/>
          </w:tcPr>
          <w:p w14:paraId="39CD056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0955BDD4"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3 000,00</w:t>
            </w:r>
          </w:p>
        </w:tc>
      </w:tr>
      <w:tr w:rsidR="00F03062" w14:paraId="04B4C9E0" w14:textId="77777777">
        <w:trPr>
          <w:trHeight w:val="340"/>
        </w:trPr>
        <w:tc>
          <w:tcPr>
            <w:tcW w:w="851" w:type="dxa"/>
            <w:vAlign w:val="center"/>
          </w:tcPr>
          <w:p w14:paraId="39B7DC03"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8.</w:t>
            </w:r>
          </w:p>
        </w:tc>
        <w:tc>
          <w:tcPr>
            <w:tcW w:w="4252" w:type="dxa"/>
            <w:vAlign w:val="center"/>
          </w:tcPr>
          <w:p w14:paraId="5D803987"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Микшерный пульт</w:t>
            </w:r>
          </w:p>
        </w:tc>
        <w:tc>
          <w:tcPr>
            <w:tcW w:w="2537" w:type="dxa"/>
            <w:vAlign w:val="center"/>
          </w:tcPr>
          <w:p w14:paraId="1B2BD31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7B4E44D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 не более 50 000,00</w:t>
            </w:r>
          </w:p>
        </w:tc>
      </w:tr>
      <w:tr w:rsidR="00F03062" w14:paraId="4B5F705B" w14:textId="77777777">
        <w:trPr>
          <w:trHeight w:val="340"/>
        </w:trPr>
        <w:tc>
          <w:tcPr>
            <w:tcW w:w="851" w:type="dxa"/>
            <w:vAlign w:val="center"/>
          </w:tcPr>
          <w:p w14:paraId="26B145F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9.</w:t>
            </w:r>
          </w:p>
        </w:tc>
        <w:tc>
          <w:tcPr>
            <w:tcW w:w="4252" w:type="dxa"/>
            <w:vAlign w:val="center"/>
          </w:tcPr>
          <w:p w14:paraId="79D58897" w14:textId="77777777" w:rsidR="00F03062" w:rsidRDefault="00000000">
            <w:pPr>
              <w:autoSpaceDE w:val="0"/>
              <w:autoSpaceDN w:val="0"/>
              <w:adjustRightInd w:val="0"/>
              <w:spacing w:after="0" w:line="240" w:lineRule="auto"/>
              <w:rPr>
                <w:bCs/>
                <w:color w:val="000000"/>
                <w:sz w:val="24"/>
                <w:szCs w:val="24"/>
                <w:lang w:eastAsia="ru-RU"/>
              </w:rPr>
            </w:pPr>
            <w:proofErr w:type="spellStart"/>
            <w:r>
              <w:rPr>
                <w:bCs/>
                <w:color w:val="000000"/>
                <w:sz w:val="24"/>
                <w:szCs w:val="24"/>
                <w:lang w:eastAsia="ru-RU"/>
              </w:rPr>
              <w:t>Видеомикшер</w:t>
            </w:r>
            <w:proofErr w:type="spellEnd"/>
          </w:p>
        </w:tc>
        <w:tc>
          <w:tcPr>
            <w:tcW w:w="2537" w:type="dxa"/>
            <w:vAlign w:val="center"/>
          </w:tcPr>
          <w:p w14:paraId="0FE5F8B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0483B26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120 000,00</w:t>
            </w:r>
          </w:p>
        </w:tc>
      </w:tr>
      <w:tr w:rsidR="00F03062" w14:paraId="22D60B8E" w14:textId="77777777">
        <w:trPr>
          <w:trHeight w:val="340"/>
        </w:trPr>
        <w:tc>
          <w:tcPr>
            <w:tcW w:w="851" w:type="dxa"/>
            <w:vAlign w:val="center"/>
          </w:tcPr>
          <w:p w14:paraId="27663E9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10. </w:t>
            </w:r>
          </w:p>
        </w:tc>
        <w:tc>
          <w:tcPr>
            <w:tcW w:w="4252" w:type="dxa"/>
            <w:vAlign w:val="center"/>
          </w:tcPr>
          <w:p w14:paraId="187BA6B5"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Радиосистема (в комплекте)</w:t>
            </w:r>
          </w:p>
        </w:tc>
        <w:tc>
          <w:tcPr>
            <w:tcW w:w="2537" w:type="dxa"/>
            <w:vAlign w:val="center"/>
          </w:tcPr>
          <w:p w14:paraId="5AB739A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10</w:t>
            </w:r>
          </w:p>
        </w:tc>
        <w:tc>
          <w:tcPr>
            <w:tcW w:w="2127" w:type="dxa"/>
            <w:vAlign w:val="center"/>
          </w:tcPr>
          <w:p w14:paraId="422BBBF2"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Не более 50 000,00 </w:t>
            </w:r>
          </w:p>
        </w:tc>
      </w:tr>
      <w:tr w:rsidR="00F03062" w14:paraId="74AD512D" w14:textId="77777777">
        <w:trPr>
          <w:trHeight w:val="340"/>
        </w:trPr>
        <w:tc>
          <w:tcPr>
            <w:tcW w:w="851" w:type="dxa"/>
            <w:vAlign w:val="center"/>
          </w:tcPr>
          <w:p w14:paraId="08861BD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11.</w:t>
            </w:r>
          </w:p>
        </w:tc>
        <w:tc>
          <w:tcPr>
            <w:tcW w:w="4252" w:type="dxa"/>
            <w:vAlign w:val="center"/>
          </w:tcPr>
          <w:p w14:paraId="1BE76F29"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Аудиосистема (в комплекте)</w:t>
            </w:r>
          </w:p>
        </w:tc>
        <w:tc>
          <w:tcPr>
            <w:tcW w:w="2537" w:type="dxa"/>
            <w:vAlign w:val="center"/>
          </w:tcPr>
          <w:p w14:paraId="18A04021"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3</w:t>
            </w:r>
          </w:p>
        </w:tc>
        <w:tc>
          <w:tcPr>
            <w:tcW w:w="2127" w:type="dxa"/>
            <w:vAlign w:val="center"/>
          </w:tcPr>
          <w:p w14:paraId="56C8E95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150 000,00</w:t>
            </w:r>
          </w:p>
        </w:tc>
      </w:tr>
      <w:tr w:rsidR="00F03062" w14:paraId="6E387919" w14:textId="77777777">
        <w:trPr>
          <w:trHeight w:val="340"/>
        </w:trPr>
        <w:tc>
          <w:tcPr>
            <w:tcW w:w="851" w:type="dxa"/>
            <w:vAlign w:val="center"/>
          </w:tcPr>
          <w:p w14:paraId="3810149F"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12.</w:t>
            </w:r>
          </w:p>
        </w:tc>
        <w:tc>
          <w:tcPr>
            <w:tcW w:w="4252" w:type="dxa"/>
            <w:vAlign w:val="center"/>
          </w:tcPr>
          <w:p w14:paraId="5BF3F98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Шкаф телекоммуникационный</w:t>
            </w:r>
          </w:p>
        </w:tc>
        <w:tc>
          <w:tcPr>
            <w:tcW w:w="2537" w:type="dxa"/>
            <w:vAlign w:val="center"/>
          </w:tcPr>
          <w:p w14:paraId="39B924E9"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10</w:t>
            </w:r>
          </w:p>
        </w:tc>
        <w:tc>
          <w:tcPr>
            <w:tcW w:w="2127" w:type="dxa"/>
            <w:vAlign w:val="center"/>
          </w:tcPr>
          <w:p w14:paraId="0EC9C934"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549D1D0C" w14:textId="77777777">
        <w:trPr>
          <w:trHeight w:val="340"/>
        </w:trPr>
        <w:tc>
          <w:tcPr>
            <w:tcW w:w="851" w:type="dxa"/>
            <w:vAlign w:val="center"/>
          </w:tcPr>
          <w:p w14:paraId="078AB08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13.</w:t>
            </w:r>
          </w:p>
        </w:tc>
        <w:tc>
          <w:tcPr>
            <w:tcW w:w="4252" w:type="dxa"/>
            <w:vAlign w:val="center"/>
          </w:tcPr>
          <w:p w14:paraId="6EA36CB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 xml:space="preserve">Стойка для камеры </w:t>
            </w:r>
          </w:p>
        </w:tc>
        <w:tc>
          <w:tcPr>
            <w:tcW w:w="2537" w:type="dxa"/>
            <w:vAlign w:val="center"/>
          </w:tcPr>
          <w:p w14:paraId="0E8F308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264588C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0635AA80" w14:textId="77777777">
        <w:trPr>
          <w:trHeight w:val="340"/>
        </w:trPr>
        <w:tc>
          <w:tcPr>
            <w:tcW w:w="851" w:type="dxa"/>
            <w:vAlign w:val="center"/>
          </w:tcPr>
          <w:p w14:paraId="2A703EA3"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val="en-US" w:eastAsia="ru-RU"/>
              </w:rPr>
              <w:t>14.</w:t>
            </w:r>
          </w:p>
        </w:tc>
        <w:tc>
          <w:tcPr>
            <w:tcW w:w="4252" w:type="dxa"/>
            <w:vAlign w:val="center"/>
          </w:tcPr>
          <w:p w14:paraId="2F1FAE8F" w14:textId="77777777" w:rsidR="00F03062" w:rsidRDefault="00000000">
            <w:pPr>
              <w:autoSpaceDE w:val="0"/>
              <w:autoSpaceDN w:val="0"/>
              <w:adjustRightInd w:val="0"/>
              <w:spacing w:after="0" w:line="240" w:lineRule="auto"/>
              <w:rPr>
                <w:bCs/>
                <w:color w:val="000000"/>
                <w:sz w:val="24"/>
                <w:szCs w:val="24"/>
                <w:lang w:val="en-US" w:eastAsia="ru-RU"/>
              </w:rPr>
            </w:pPr>
            <w:r>
              <w:rPr>
                <w:bCs/>
                <w:color w:val="000000"/>
                <w:sz w:val="24"/>
                <w:szCs w:val="24"/>
                <w:lang w:eastAsia="ru-RU"/>
              </w:rPr>
              <w:t>Светильник</w:t>
            </w:r>
            <w:r>
              <w:rPr>
                <w:bCs/>
                <w:color w:val="000000"/>
                <w:sz w:val="24"/>
                <w:szCs w:val="24"/>
                <w:lang w:val="en-US" w:eastAsia="ru-RU"/>
              </w:rPr>
              <w:t xml:space="preserve"> </w:t>
            </w:r>
            <w:proofErr w:type="spellStart"/>
            <w:r>
              <w:rPr>
                <w:bCs/>
                <w:color w:val="000000"/>
                <w:sz w:val="24"/>
                <w:szCs w:val="24"/>
                <w:lang w:val="en-US" w:eastAsia="ru-RU"/>
              </w:rPr>
              <w:t>для</w:t>
            </w:r>
            <w:proofErr w:type="spellEnd"/>
            <w:r>
              <w:rPr>
                <w:bCs/>
                <w:color w:val="000000"/>
                <w:sz w:val="24"/>
                <w:szCs w:val="24"/>
                <w:lang w:val="en-US" w:eastAsia="ru-RU"/>
              </w:rPr>
              <w:t xml:space="preserve"> </w:t>
            </w:r>
            <w:proofErr w:type="spellStart"/>
            <w:r>
              <w:rPr>
                <w:bCs/>
                <w:color w:val="000000"/>
                <w:sz w:val="24"/>
                <w:szCs w:val="24"/>
                <w:lang w:val="en-US" w:eastAsia="ru-RU"/>
              </w:rPr>
              <w:t>потолка</w:t>
            </w:r>
            <w:proofErr w:type="spellEnd"/>
          </w:p>
        </w:tc>
        <w:tc>
          <w:tcPr>
            <w:tcW w:w="2537" w:type="dxa"/>
            <w:vAlign w:val="center"/>
          </w:tcPr>
          <w:p w14:paraId="6D787864"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менее</w:t>
            </w:r>
            <w:proofErr w:type="spellEnd"/>
            <w:r>
              <w:rPr>
                <w:bCs/>
                <w:color w:val="000000"/>
                <w:sz w:val="24"/>
                <w:szCs w:val="24"/>
                <w:lang w:val="en-US" w:eastAsia="ru-RU"/>
              </w:rPr>
              <w:t xml:space="preserve"> 15</w:t>
            </w:r>
          </w:p>
        </w:tc>
        <w:tc>
          <w:tcPr>
            <w:tcW w:w="2127" w:type="dxa"/>
            <w:vAlign w:val="center"/>
          </w:tcPr>
          <w:p w14:paraId="41AF895E"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более</w:t>
            </w:r>
            <w:proofErr w:type="spellEnd"/>
            <w:r>
              <w:rPr>
                <w:bCs/>
                <w:color w:val="000000"/>
                <w:sz w:val="24"/>
                <w:szCs w:val="24"/>
                <w:lang w:val="en-US" w:eastAsia="ru-RU"/>
              </w:rPr>
              <w:t xml:space="preserve"> 2 500,00</w:t>
            </w:r>
          </w:p>
        </w:tc>
      </w:tr>
    </w:tbl>
    <w:p w14:paraId="53DAB1B0" w14:textId="77777777"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основных средств,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подведомственного областного казенного учреждения.</w:t>
      </w:r>
    </w:p>
    <w:p w14:paraId="07DF87D4" w14:textId="77777777" w:rsidR="00F03062" w:rsidRDefault="00F03062">
      <w:pPr>
        <w:autoSpaceDE w:val="0"/>
        <w:autoSpaceDN w:val="0"/>
        <w:adjustRightInd w:val="0"/>
        <w:spacing w:after="0"/>
        <w:jc w:val="both"/>
        <w:rPr>
          <w:rFonts w:ascii="Times New Roman" w:hAnsi="Times New Roman" w:cs="Times New Roman"/>
          <w:bCs/>
          <w:sz w:val="24"/>
          <w:szCs w:val="28"/>
        </w:rPr>
      </w:pPr>
    </w:p>
    <w:p w14:paraId="256A90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Затраты на приобретение бланочной продукции </w:t>
      </w:r>
      <w:r>
        <w:rPr>
          <w:rFonts w:ascii="Times New Roman" w:eastAsia="Times New Roman" w:hAnsi="Times New Roman" w:cs="Times New Roman"/>
          <w:noProof/>
          <w:position w:val="-12"/>
          <w:sz w:val="28"/>
          <w:szCs w:val="28"/>
          <w:lang w:eastAsia="ru-RU"/>
        </w:rPr>
        <w:drawing>
          <wp:inline distT="0" distB="0" distL="0" distR="0" wp14:anchorId="4F43DD3C" wp14:editId="798B23DB">
            <wp:extent cx="374015" cy="254635"/>
            <wp:effectExtent l="0" t="0" r="6985" b="0"/>
            <wp:docPr id="94" name="Рисунок 94" descr="base_23792_85543_851"/>
            <wp:cNvGraphicFramePr/>
            <a:graphic xmlns:a="http://schemas.openxmlformats.org/drawingml/2006/main">
              <a:graphicData uri="http://schemas.openxmlformats.org/drawingml/2006/picture">
                <pic:pic xmlns:pic="http://schemas.openxmlformats.org/drawingml/2006/picture">
                  <pic:nvPicPr>
                    <pic:cNvPr id="94" name="Рисунок 94" descr="base_23792_85543_851"/>
                    <pic:cNvPicPr preferRelativeResize="0">
                      <a:picLocks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04291498"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9EB7953" wp14:editId="099A4D3B">
            <wp:extent cx="2655570" cy="501015"/>
            <wp:effectExtent l="0" t="0" r="0" b="0"/>
            <wp:docPr id="93" name="Рисунок 93" descr="base_23792_85543_852"/>
            <wp:cNvGraphicFramePr/>
            <a:graphic xmlns:a="http://schemas.openxmlformats.org/drawingml/2006/main">
              <a:graphicData uri="http://schemas.openxmlformats.org/drawingml/2006/picture">
                <pic:pic xmlns:pic="http://schemas.openxmlformats.org/drawingml/2006/picture">
                  <pic:nvPicPr>
                    <pic:cNvPr id="93" name="Рисунок 93" descr="base_23792_85543_852"/>
                    <pic:cNvPicPr preferRelativeResize="0">
                      <a:picLocks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a:xfrm>
                      <a:off x="0" y="0"/>
                      <a:ext cx="2655570" cy="501015"/>
                    </a:xfrm>
                    <a:prstGeom prst="rect">
                      <a:avLst/>
                    </a:prstGeom>
                    <a:noFill/>
                    <a:ln>
                      <a:noFill/>
                    </a:ln>
                  </pic:spPr>
                </pic:pic>
              </a:graphicData>
            </a:graphic>
          </wp:inline>
        </w:drawing>
      </w:r>
    </w:p>
    <w:p w14:paraId="3707B8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918F5F" wp14:editId="0E361F88">
            <wp:extent cx="285750" cy="257175"/>
            <wp:effectExtent l="0" t="0" r="0" b="0"/>
            <wp:docPr id="280" name="Рисунок 92" descr="base_23792_85543_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Рисунок 92" descr="base_23792_85543_853"/>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бланочной и иной типографской продукции;</w:t>
      </w:r>
    </w:p>
    <w:p w14:paraId="3E372F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D646D29" wp14:editId="20BCA60C">
            <wp:extent cx="247650" cy="257175"/>
            <wp:effectExtent l="0" t="0" r="0" b="0"/>
            <wp:docPr id="281" name="Рисунок 91" descr="base_23792_85543_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Рисунок 91" descr="base_23792_85543_854"/>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одного бланка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w:t>
      </w:r>
    </w:p>
    <w:p w14:paraId="661F87E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03AE046" wp14:editId="6DBA7C99">
            <wp:extent cx="333375" cy="257175"/>
            <wp:effectExtent l="0" t="0" r="0" b="0"/>
            <wp:docPr id="282" name="Рисунок 90" descr="base_23792_85543_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Рисунок 90" descr="base_23792_85543_85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прочей продукции, изготовляемой типографией;</w:t>
      </w:r>
    </w:p>
    <w:p w14:paraId="62AE63D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64AE901" wp14:editId="22D99120">
            <wp:extent cx="294005" cy="254635"/>
            <wp:effectExtent l="0" t="0" r="0" b="0"/>
            <wp:docPr id="89" name="Рисунок 89" descr="base_23792_85543_856"/>
            <wp:cNvGraphicFramePr/>
            <a:graphic xmlns:a="http://schemas.openxmlformats.org/drawingml/2006/main">
              <a:graphicData uri="http://schemas.openxmlformats.org/drawingml/2006/picture">
                <pic:pic xmlns:pic="http://schemas.openxmlformats.org/drawingml/2006/picture">
                  <pic:nvPicPr>
                    <pic:cNvPr id="89" name="Рисунок 89" descr="base_23792_85543_856"/>
                    <pic:cNvPicPr preferRelativeResize="0">
                      <a:picLocks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a:xfrm>
                      <a:off x="0" y="0"/>
                      <a:ext cx="29400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одной единицы прочей продукции, изготовляемой типографией по   j-</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 </w:t>
      </w:r>
    </w:p>
    <w:p w14:paraId="573919A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бланочной продукции производится в соответствии с нормативами согласно таблице №31. </w:t>
      </w:r>
    </w:p>
    <w:p w14:paraId="449A00BF"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31B7A7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№31</w:t>
      </w:r>
    </w:p>
    <w:p w14:paraId="303755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Норматив затрат на приобретение бланочной продукции</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1276"/>
        <w:gridCol w:w="2126"/>
        <w:gridCol w:w="2095"/>
      </w:tblGrid>
      <w:tr w:rsidR="00F03062" w14:paraId="58A480DB" w14:textId="77777777">
        <w:trPr>
          <w:trHeight w:val="255"/>
        </w:trPr>
        <w:tc>
          <w:tcPr>
            <w:tcW w:w="3998" w:type="dxa"/>
            <w:tcBorders>
              <w:top w:val="single" w:sz="4" w:space="0" w:color="auto"/>
              <w:left w:val="single" w:sz="4" w:space="0" w:color="auto"/>
              <w:bottom w:val="single" w:sz="4" w:space="0" w:color="auto"/>
              <w:right w:val="single" w:sz="4" w:space="0" w:color="auto"/>
            </w:tcBorders>
          </w:tcPr>
          <w:p w14:paraId="55D9958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бланочной продукции</w:t>
            </w:r>
          </w:p>
        </w:tc>
        <w:tc>
          <w:tcPr>
            <w:tcW w:w="1276" w:type="dxa"/>
            <w:tcBorders>
              <w:top w:val="single" w:sz="4" w:space="0" w:color="auto"/>
              <w:left w:val="single" w:sz="4" w:space="0" w:color="auto"/>
              <w:bottom w:val="single" w:sz="4" w:space="0" w:color="auto"/>
              <w:right w:val="single" w:sz="4" w:space="0" w:color="auto"/>
            </w:tcBorders>
          </w:tcPr>
          <w:p w14:paraId="174B3D2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Единица измерения</w:t>
            </w:r>
          </w:p>
        </w:tc>
        <w:tc>
          <w:tcPr>
            <w:tcW w:w="2126" w:type="dxa"/>
            <w:tcBorders>
              <w:top w:val="single" w:sz="4" w:space="0" w:color="auto"/>
              <w:left w:val="single" w:sz="4" w:space="0" w:color="auto"/>
              <w:bottom w:val="single" w:sz="4" w:space="0" w:color="auto"/>
              <w:right w:val="single" w:sz="4" w:space="0" w:color="auto"/>
            </w:tcBorders>
          </w:tcPr>
          <w:p w14:paraId="3C76EA5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390839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w:t>
            </w:r>
          </w:p>
        </w:tc>
        <w:tc>
          <w:tcPr>
            <w:tcW w:w="2095" w:type="dxa"/>
            <w:tcBorders>
              <w:top w:val="single" w:sz="4" w:space="0" w:color="auto"/>
              <w:left w:val="single" w:sz="4" w:space="0" w:color="auto"/>
              <w:bottom w:val="single" w:sz="4" w:space="0" w:color="auto"/>
              <w:right w:val="single" w:sz="4" w:space="0" w:color="auto"/>
            </w:tcBorders>
          </w:tcPr>
          <w:p w14:paraId="0B83C18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60A3929E"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39F0347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14:paraId="4F198A1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21D2FAB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095" w:type="dxa"/>
            <w:tcBorders>
              <w:top w:val="single" w:sz="4" w:space="0" w:color="auto"/>
              <w:left w:val="single" w:sz="4" w:space="0" w:color="auto"/>
              <w:bottom w:val="single" w:sz="4" w:space="0" w:color="auto"/>
              <w:right w:val="single" w:sz="4" w:space="0" w:color="auto"/>
            </w:tcBorders>
          </w:tcPr>
          <w:p w14:paraId="35E9AD2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017D6EA9"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7E3CAA1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Бланк строгой отчетности (бланк лицензии на розничную продажу алкогольной продукции, уровень защиты от подделок «Б» и приложение к бланку лицензии)</w:t>
            </w:r>
          </w:p>
        </w:tc>
        <w:tc>
          <w:tcPr>
            <w:tcW w:w="1276" w:type="dxa"/>
            <w:tcBorders>
              <w:top w:val="single" w:sz="4" w:space="0" w:color="auto"/>
              <w:left w:val="single" w:sz="4" w:space="0" w:color="auto"/>
              <w:bottom w:val="single" w:sz="4" w:space="0" w:color="auto"/>
              <w:right w:val="single" w:sz="4" w:space="0" w:color="auto"/>
            </w:tcBorders>
          </w:tcPr>
          <w:p w14:paraId="7856F7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штук</w:t>
            </w:r>
          </w:p>
        </w:tc>
        <w:tc>
          <w:tcPr>
            <w:tcW w:w="2126" w:type="dxa"/>
            <w:tcBorders>
              <w:top w:val="single" w:sz="4" w:space="0" w:color="auto"/>
              <w:left w:val="single" w:sz="4" w:space="0" w:color="auto"/>
              <w:bottom w:val="single" w:sz="4" w:space="0" w:color="auto"/>
              <w:right w:val="single" w:sz="4" w:space="0" w:color="auto"/>
            </w:tcBorders>
          </w:tcPr>
          <w:p w14:paraId="3B70F2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 каждого вида</w:t>
            </w:r>
          </w:p>
        </w:tc>
        <w:tc>
          <w:tcPr>
            <w:tcW w:w="2095" w:type="dxa"/>
            <w:tcBorders>
              <w:top w:val="single" w:sz="4" w:space="0" w:color="auto"/>
              <w:left w:val="single" w:sz="4" w:space="0" w:color="auto"/>
              <w:bottom w:val="single" w:sz="4" w:space="0" w:color="auto"/>
              <w:right w:val="single" w:sz="4" w:space="0" w:color="auto"/>
            </w:tcBorders>
          </w:tcPr>
          <w:p w14:paraId="77187CE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bl>
    <w:p w14:paraId="440B05DD"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5ECB92A"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1588694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№31.1</w:t>
      </w:r>
    </w:p>
    <w:p w14:paraId="2D3CC8A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 затрат на приобретение прочей типографской продукции министерства и агентства.</w:t>
      </w:r>
    </w:p>
    <w:tbl>
      <w:tblPr>
        <w:tblW w:w="93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1984"/>
        <w:gridCol w:w="2697"/>
      </w:tblGrid>
      <w:tr w:rsidR="00F03062" w14:paraId="749609DA" w14:textId="77777777">
        <w:trPr>
          <w:trHeight w:val="276"/>
        </w:trPr>
        <w:tc>
          <w:tcPr>
            <w:tcW w:w="4707" w:type="dxa"/>
            <w:tcBorders>
              <w:top w:val="single" w:sz="4" w:space="0" w:color="auto"/>
              <w:left w:val="single" w:sz="4" w:space="0" w:color="auto"/>
              <w:bottom w:val="single" w:sz="4" w:space="0" w:color="auto"/>
              <w:right w:val="single" w:sz="4" w:space="0" w:color="auto"/>
            </w:tcBorders>
          </w:tcPr>
          <w:p w14:paraId="0FEA77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продукции</w:t>
            </w:r>
          </w:p>
        </w:tc>
        <w:tc>
          <w:tcPr>
            <w:tcW w:w="1984" w:type="dxa"/>
            <w:tcBorders>
              <w:top w:val="single" w:sz="4" w:space="0" w:color="auto"/>
              <w:left w:val="single" w:sz="4" w:space="0" w:color="auto"/>
              <w:bottom w:val="single" w:sz="4" w:space="0" w:color="auto"/>
              <w:right w:val="single" w:sz="4" w:space="0" w:color="auto"/>
            </w:tcBorders>
          </w:tcPr>
          <w:p w14:paraId="30E5F30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00A9546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 штук</w:t>
            </w:r>
          </w:p>
        </w:tc>
        <w:tc>
          <w:tcPr>
            <w:tcW w:w="2697" w:type="dxa"/>
            <w:tcBorders>
              <w:top w:val="single" w:sz="4" w:space="0" w:color="auto"/>
              <w:left w:val="single" w:sz="4" w:space="0" w:color="auto"/>
              <w:bottom w:val="single" w:sz="4" w:space="0" w:color="auto"/>
              <w:right w:val="single" w:sz="4" w:space="0" w:color="auto"/>
            </w:tcBorders>
          </w:tcPr>
          <w:p w14:paraId="7B1876E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448BD06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B04F3B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tcPr>
          <w:p w14:paraId="4805C5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697" w:type="dxa"/>
            <w:tcBorders>
              <w:top w:val="single" w:sz="4" w:space="0" w:color="auto"/>
              <w:left w:val="single" w:sz="4" w:space="0" w:color="auto"/>
              <w:bottom w:val="single" w:sz="4" w:space="0" w:color="auto"/>
              <w:right w:val="single" w:sz="4" w:space="0" w:color="auto"/>
            </w:tcBorders>
          </w:tcPr>
          <w:p w14:paraId="2067AE0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224DD88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42C6F069"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Полиграфическая продукция, в том числе разработка дизайна (буклеты, листовки)</w:t>
            </w:r>
          </w:p>
        </w:tc>
        <w:tc>
          <w:tcPr>
            <w:tcW w:w="1984" w:type="dxa"/>
            <w:tcBorders>
              <w:top w:val="single" w:sz="4" w:space="0" w:color="auto"/>
              <w:left w:val="single" w:sz="4" w:space="0" w:color="auto"/>
              <w:bottom w:val="single" w:sz="4" w:space="0" w:color="auto"/>
              <w:right w:val="single" w:sz="4" w:space="0" w:color="auto"/>
            </w:tcBorders>
          </w:tcPr>
          <w:p w14:paraId="6501C2A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w:t>
            </w:r>
          </w:p>
        </w:tc>
        <w:tc>
          <w:tcPr>
            <w:tcW w:w="2697" w:type="dxa"/>
            <w:tcBorders>
              <w:top w:val="single" w:sz="4" w:space="0" w:color="auto"/>
              <w:left w:val="single" w:sz="4" w:space="0" w:color="auto"/>
              <w:bottom w:val="single" w:sz="4" w:space="0" w:color="auto"/>
              <w:right w:val="single" w:sz="4" w:space="0" w:color="auto"/>
            </w:tcBorders>
          </w:tcPr>
          <w:p w14:paraId="0F96ABE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7E37170E"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F79309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Открытки</w:t>
            </w:r>
          </w:p>
        </w:tc>
        <w:tc>
          <w:tcPr>
            <w:tcW w:w="1984" w:type="dxa"/>
            <w:tcBorders>
              <w:top w:val="single" w:sz="4" w:space="0" w:color="auto"/>
              <w:left w:val="single" w:sz="4" w:space="0" w:color="auto"/>
              <w:bottom w:val="single" w:sz="4" w:space="0" w:color="auto"/>
              <w:right w:val="single" w:sz="4" w:space="0" w:color="auto"/>
            </w:tcBorders>
          </w:tcPr>
          <w:p w14:paraId="074A5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4919CF6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E1866E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227C767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Благодарственные письма</w:t>
            </w:r>
          </w:p>
        </w:tc>
        <w:tc>
          <w:tcPr>
            <w:tcW w:w="1984" w:type="dxa"/>
            <w:tcBorders>
              <w:top w:val="single" w:sz="4" w:space="0" w:color="auto"/>
              <w:left w:val="single" w:sz="4" w:space="0" w:color="auto"/>
              <w:bottom w:val="single" w:sz="4" w:space="0" w:color="auto"/>
              <w:right w:val="single" w:sz="4" w:space="0" w:color="auto"/>
            </w:tcBorders>
          </w:tcPr>
          <w:p w14:paraId="1BD968C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7E967B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0761DE5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9316AE3"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Почетная грамота</w:t>
            </w:r>
          </w:p>
        </w:tc>
        <w:tc>
          <w:tcPr>
            <w:tcW w:w="1984" w:type="dxa"/>
            <w:tcBorders>
              <w:top w:val="single" w:sz="4" w:space="0" w:color="auto"/>
              <w:left w:val="single" w:sz="4" w:space="0" w:color="auto"/>
              <w:bottom w:val="single" w:sz="4" w:space="0" w:color="auto"/>
              <w:right w:val="single" w:sz="4" w:space="0" w:color="auto"/>
            </w:tcBorders>
          </w:tcPr>
          <w:p w14:paraId="37DE69B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6A8B91B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D092E99"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509B86A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Визитные карточки</w:t>
            </w:r>
          </w:p>
        </w:tc>
        <w:tc>
          <w:tcPr>
            <w:tcW w:w="1984" w:type="dxa"/>
            <w:tcBorders>
              <w:top w:val="single" w:sz="4" w:space="0" w:color="auto"/>
              <w:left w:val="single" w:sz="4" w:space="0" w:color="auto"/>
              <w:bottom w:val="single" w:sz="4" w:space="0" w:color="auto"/>
              <w:right w:val="single" w:sz="4" w:space="0" w:color="auto"/>
            </w:tcBorders>
          </w:tcPr>
          <w:p w14:paraId="798A50D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300 (для министра и руководителя учреждения), </w:t>
            </w:r>
          </w:p>
          <w:p w14:paraId="4A4D53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 (для зам. министра, начальников отделов и зам. директора учреждения),</w:t>
            </w:r>
          </w:p>
          <w:p w14:paraId="1386635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300(для </w:t>
            </w:r>
            <w:r>
              <w:rPr>
                <w:rFonts w:ascii="Times New Roman" w:hAnsi="Times New Roman"/>
                <w:sz w:val="28"/>
                <w:szCs w:val="28"/>
              </w:rPr>
              <w:lastRenderedPageBreak/>
              <w:t>каждого из сотрудников министерства и учреждения)</w:t>
            </w:r>
          </w:p>
        </w:tc>
        <w:tc>
          <w:tcPr>
            <w:tcW w:w="2697" w:type="dxa"/>
            <w:tcBorders>
              <w:top w:val="single" w:sz="4" w:space="0" w:color="auto"/>
              <w:left w:val="single" w:sz="4" w:space="0" w:color="auto"/>
              <w:bottom w:val="single" w:sz="4" w:space="0" w:color="auto"/>
              <w:right w:val="single" w:sz="4" w:space="0" w:color="auto"/>
            </w:tcBorders>
          </w:tcPr>
          <w:p w14:paraId="259D421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lastRenderedPageBreak/>
              <w:t>не более 70,00</w:t>
            </w:r>
          </w:p>
          <w:p w14:paraId="1CFE4002"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60EA4EA9"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17D8A39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7ACCD505"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44D93C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Поздравительные рамки</w:t>
            </w:r>
          </w:p>
        </w:tc>
        <w:tc>
          <w:tcPr>
            <w:tcW w:w="1984" w:type="dxa"/>
            <w:tcBorders>
              <w:top w:val="single" w:sz="4" w:space="0" w:color="auto"/>
              <w:left w:val="single" w:sz="4" w:space="0" w:color="auto"/>
              <w:bottom w:val="single" w:sz="4" w:space="0" w:color="auto"/>
              <w:right w:val="single" w:sz="4" w:space="0" w:color="auto"/>
            </w:tcBorders>
          </w:tcPr>
          <w:p w14:paraId="7F2A03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130</w:t>
            </w:r>
          </w:p>
        </w:tc>
        <w:tc>
          <w:tcPr>
            <w:tcW w:w="2697" w:type="dxa"/>
            <w:tcBorders>
              <w:top w:val="single" w:sz="4" w:space="0" w:color="auto"/>
              <w:left w:val="single" w:sz="4" w:space="0" w:color="auto"/>
              <w:bottom w:val="single" w:sz="4" w:space="0" w:color="auto"/>
              <w:right w:val="single" w:sz="4" w:space="0" w:color="auto"/>
            </w:tcBorders>
          </w:tcPr>
          <w:p w14:paraId="09D2E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400,00</w:t>
            </w:r>
          </w:p>
        </w:tc>
      </w:tr>
    </w:tbl>
    <w:p w14:paraId="1F152C09" w14:textId="77777777" w:rsidR="00F03062" w:rsidRDefault="00F03062">
      <w:pPr>
        <w:widowControl w:val="0"/>
        <w:autoSpaceDE w:val="0"/>
        <w:autoSpaceDN w:val="0"/>
        <w:spacing w:before="120" w:after="0" w:line="360" w:lineRule="auto"/>
        <w:ind w:firstLine="709"/>
        <w:jc w:val="both"/>
        <w:rPr>
          <w:rFonts w:ascii="Times New Roman" w:eastAsia="Times New Roman" w:hAnsi="Times New Roman" w:cs="Times New Roman"/>
          <w:sz w:val="28"/>
          <w:szCs w:val="28"/>
          <w:lang w:eastAsia="ru-RU"/>
        </w:rPr>
      </w:pPr>
    </w:p>
    <w:p w14:paraId="0A471BA1" w14:textId="77777777" w:rsidR="00F03062" w:rsidRDefault="00000000">
      <w:pPr>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r>
        <w:rPr>
          <w:rFonts w:ascii="Times New Roman" w:eastAsia="Times New Roman" w:hAnsi="Times New Roman" w:cs="Times New Roman"/>
          <w:sz w:val="28"/>
          <w:szCs w:val="28"/>
          <w:lang w:eastAsia="ru-RU"/>
        </w:rPr>
        <w:lastRenderedPageBreak/>
        <w:t xml:space="preserve">13. Затраты на приобретение канцелярских принадлежностей </w:t>
      </w:r>
      <w:r>
        <w:rPr>
          <w:rFonts w:ascii="Times New Roman" w:eastAsia="Times New Roman" w:hAnsi="Times New Roman" w:cs="Times New Roman"/>
          <w:noProof/>
          <w:position w:val="-12"/>
          <w:sz w:val="28"/>
          <w:szCs w:val="28"/>
          <w:lang w:eastAsia="ru-RU"/>
        </w:rPr>
        <w:drawing>
          <wp:inline distT="0" distB="0" distL="0" distR="0" wp14:anchorId="0FA1303A" wp14:editId="35C3CC01">
            <wp:extent cx="461010" cy="254635"/>
            <wp:effectExtent l="0" t="0" r="0" b="0"/>
            <wp:docPr id="88" name="Рисунок 88" descr="base_23792_85543_857"/>
            <wp:cNvGraphicFramePr/>
            <a:graphic xmlns:a="http://schemas.openxmlformats.org/drawingml/2006/main">
              <a:graphicData uri="http://schemas.openxmlformats.org/drawingml/2006/picture">
                <pic:pic xmlns:pic="http://schemas.openxmlformats.org/drawingml/2006/picture">
                  <pic:nvPicPr>
                    <pic:cNvPr id="88" name="Рисунок 88" descr="base_23792_85543_857"/>
                    <pic:cNvPicPr preferRelativeResize="0">
                      <a:picLocks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a:xfrm>
                      <a:off x="0" y="0"/>
                      <a:ext cx="461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64FBB877"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3761F47" wp14:editId="559AA342">
            <wp:extent cx="2369185" cy="476885"/>
            <wp:effectExtent l="0" t="0" r="0" b="0"/>
            <wp:docPr id="87" name="Рисунок 87" descr="base_23792_85543_858"/>
            <wp:cNvGraphicFramePr/>
            <a:graphic xmlns:a="http://schemas.openxmlformats.org/drawingml/2006/main">
              <a:graphicData uri="http://schemas.openxmlformats.org/drawingml/2006/picture">
                <pic:pic xmlns:pic="http://schemas.openxmlformats.org/drawingml/2006/picture">
                  <pic:nvPicPr>
                    <pic:cNvPr id="87" name="Рисунок 87" descr="base_23792_85543_858"/>
                    <pic:cNvPicPr preferRelativeResize="0">
                      <a:picLocks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2369185" cy="476885"/>
                    </a:xfrm>
                    <a:prstGeom prst="rect">
                      <a:avLst/>
                    </a:prstGeom>
                    <a:noFill/>
                    <a:ln>
                      <a:noFill/>
                    </a:ln>
                  </pic:spPr>
                </pic:pic>
              </a:graphicData>
            </a:graphic>
          </wp:inline>
        </w:drawing>
      </w:r>
    </w:p>
    <w:p w14:paraId="27E0AA4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8760B39" wp14:editId="539940EE">
            <wp:extent cx="438150" cy="257175"/>
            <wp:effectExtent l="0" t="0" r="0" b="0"/>
            <wp:docPr id="283" name="Рисунок 86" descr="base_23792_85543_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Рисунок 86" descr="base_23792_85543_85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предмета канцелярских принадлежностей в расчете на основного работника;</w:t>
      </w:r>
    </w:p>
    <w:p w14:paraId="70F19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395CBF48" wp14:editId="3622F84F">
            <wp:extent cx="285750" cy="247650"/>
            <wp:effectExtent l="0" t="0" r="0" b="0"/>
            <wp:docPr id="284" name="Рисунок 85" descr="base_23792_85543_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Рисунок 85" descr="base_23792_85543_860"/>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a:xfrm>
                      <a:off x="0" y="0"/>
                      <a:ext cx="285750" cy="24765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w:t>
      </w:r>
      <w:hyperlink r:id="rId144" w:history="1">
        <w:r w:rsidR="00F03062">
          <w:rPr>
            <w:rFonts w:ascii="Times New Roman" w:eastAsia="Times New Roman" w:hAnsi="Times New Roman" w:cs="Times New Roman"/>
            <w:sz w:val="28"/>
            <w:szCs w:val="28"/>
            <w:lang w:eastAsia="ru-RU"/>
          </w:rPr>
          <w:t>пунктами 17</w:t>
        </w:r>
      </w:hyperlink>
      <w:r>
        <w:rPr>
          <w:rFonts w:ascii="Times New Roman" w:eastAsia="Times New Roman" w:hAnsi="Times New Roman" w:cs="Times New Roman"/>
          <w:sz w:val="28"/>
          <w:szCs w:val="28"/>
          <w:lang w:eastAsia="ru-RU"/>
        </w:rPr>
        <w:t xml:space="preserve">, </w:t>
      </w:r>
      <w:hyperlink r:id="rId145" w:history="1">
        <w:r w:rsidR="00F03062">
          <w:rPr>
            <w:rFonts w:ascii="Times New Roman" w:eastAsia="Times New Roman" w:hAnsi="Times New Roman" w:cs="Times New Roman"/>
            <w:sz w:val="28"/>
            <w:szCs w:val="28"/>
            <w:lang w:eastAsia="ru-RU"/>
          </w:rPr>
          <w:t>18</w:t>
        </w:r>
      </w:hyperlink>
      <w:r>
        <w:rPr>
          <w:rFonts w:ascii="Times New Roman" w:eastAsia="Times New Roman" w:hAnsi="Times New Roman" w:cs="Times New Roman"/>
          <w:sz w:val="28"/>
          <w:szCs w:val="28"/>
          <w:lang w:eastAsia="ru-RU"/>
        </w:rPr>
        <w:t xml:space="preserve">, </w:t>
      </w:r>
      <w:hyperlink r:id="rId146" w:history="1">
        <w:r w:rsidR="00F03062">
          <w:rPr>
            <w:rFonts w:ascii="Times New Roman" w:eastAsia="Times New Roman" w:hAnsi="Times New Roman" w:cs="Times New Roman"/>
            <w:sz w:val="28"/>
            <w:szCs w:val="28"/>
            <w:lang w:eastAsia="ru-RU"/>
          </w:rPr>
          <w:t>21</w:t>
        </w:r>
      </w:hyperlink>
      <w:r>
        <w:rPr>
          <w:rFonts w:ascii="Times New Roman" w:eastAsia="Times New Roman" w:hAnsi="Times New Roman" w:cs="Times New Roman"/>
          <w:sz w:val="28"/>
          <w:szCs w:val="28"/>
          <w:lang w:eastAsia="ru-RU"/>
        </w:rPr>
        <w:t xml:space="preserve">, </w:t>
      </w:r>
      <w:hyperlink r:id="rId147" w:history="1">
        <w:r w:rsidR="00F03062">
          <w:rPr>
            <w:rFonts w:ascii="Times New Roman" w:eastAsia="Times New Roman" w:hAnsi="Times New Roman" w:cs="Times New Roman"/>
            <w:sz w:val="28"/>
            <w:szCs w:val="28"/>
            <w:lang w:eastAsia="ru-RU"/>
          </w:rPr>
          <w:t>22</w:t>
        </w:r>
      </w:hyperlink>
      <w:r>
        <w:rPr>
          <w:rFonts w:ascii="Times New Roman" w:eastAsia="Times New Roman" w:hAnsi="Times New Roman" w:cs="Times New Roman"/>
          <w:sz w:val="28"/>
          <w:szCs w:val="28"/>
          <w:lang w:eastAsia="ru-RU"/>
        </w:rPr>
        <w:t xml:space="preserve"> Общих правил определения нормативных затрат;</w:t>
      </w:r>
    </w:p>
    <w:p w14:paraId="7E8B4C9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69CCFA7" wp14:editId="78D73B84">
            <wp:extent cx="371475" cy="257175"/>
            <wp:effectExtent l="0" t="0" r="0" b="0"/>
            <wp:docPr id="285" name="Рисунок 84" descr="base_23792_85543_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Рисунок 84" descr="base_23792_85543_86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канцелярских принадлежностей.</w:t>
      </w:r>
    </w:p>
    <w:p w14:paraId="41072E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Расчет затрат производится в соответствии с нормативами согласно таблице №32. </w:t>
      </w:r>
    </w:p>
    <w:p w14:paraId="4B8919C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№32</w:t>
      </w:r>
    </w:p>
    <w:p w14:paraId="65AE5875" w14:textId="77777777"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 xml:space="preserve">  Нормативы затрат на приобретение канцелярских принадлежностей министерства и агентства.</w:t>
      </w:r>
    </w:p>
    <w:p w14:paraId="6C845BB0"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1389"/>
        <w:gridCol w:w="1872"/>
        <w:gridCol w:w="1955"/>
      </w:tblGrid>
      <w:tr w:rsidR="00F03062" w14:paraId="0554DDA0" w14:textId="77777777">
        <w:trPr>
          <w:trHeight w:val="255"/>
        </w:trPr>
        <w:tc>
          <w:tcPr>
            <w:tcW w:w="4423" w:type="dxa"/>
            <w:shd w:val="clear" w:color="auto" w:fill="auto"/>
          </w:tcPr>
          <w:p w14:paraId="2CBE7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канцелярских принадлежностей</w:t>
            </w:r>
          </w:p>
        </w:tc>
        <w:tc>
          <w:tcPr>
            <w:tcW w:w="1389" w:type="dxa"/>
          </w:tcPr>
          <w:p w14:paraId="210DE60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1872" w:type="dxa"/>
            <w:shd w:val="clear" w:color="auto" w:fill="auto"/>
          </w:tcPr>
          <w:p w14:paraId="2D3D62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270A9D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работника (в год)</w:t>
            </w:r>
          </w:p>
        </w:tc>
        <w:tc>
          <w:tcPr>
            <w:tcW w:w="1955" w:type="dxa"/>
            <w:shd w:val="clear" w:color="auto" w:fill="auto"/>
          </w:tcPr>
          <w:p w14:paraId="5D3CEC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46F21C9" w14:textId="77777777">
        <w:trPr>
          <w:trHeight w:val="261"/>
        </w:trPr>
        <w:tc>
          <w:tcPr>
            <w:tcW w:w="4423" w:type="dxa"/>
            <w:shd w:val="clear" w:color="auto" w:fill="auto"/>
          </w:tcPr>
          <w:p w14:paraId="23C6E7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389" w:type="dxa"/>
          </w:tcPr>
          <w:p w14:paraId="20A1F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72" w:type="dxa"/>
            <w:shd w:val="clear" w:color="auto" w:fill="auto"/>
          </w:tcPr>
          <w:p w14:paraId="019F12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955" w:type="dxa"/>
            <w:shd w:val="clear" w:color="auto" w:fill="auto"/>
          </w:tcPr>
          <w:p w14:paraId="4E8A230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F03062" w14:paraId="5DEC27F1" w14:textId="77777777">
        <w:trPr>
          <w:trHeight w:val="261"/>
        </w:trPr>
        <w:tc>
          <w:tcPr>
            <w:tcW w:w="4423" w:type="dxa"/>
            <w:shd w:val="clear" w:color="auto" w:fill="auto"/>
          </w:tcPr>
          <w:p w14:paraId="566FD1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Антистеплер</w:t>
            </w:r>
          </w:p>
        </w:tc>
        <w:tc>
          <w:tcPr>
            <w:tcW w:w="1389" w:type="dxa"/>
          </w:tcPr>
          <w:p w14:paraId="1ABA29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2E3BE1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5FFB5B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w:t>
            </w:r>
          </w:p>
        </w:tc>
      </w:tr>
      <w:tr w:rsidR="00F03062" w14:paraId="17C4AF88" w14:textId="77777777">
        <w:trPr>
          <w:trHeight w:val="261"/>
        </w:trPr>
        <w:tc>
          <w:tcPr>
            <w:tcW w:w="4423" w:type="dxa"/>
            <w:shd w:val="clear" w:color="auto" w:fill="auto"/>
          </w:tcPr>
          <w:p w14:paraId="47C5344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Бирка нагрудная, бейдж пластиковый</w:t>
            </w:r>
          </w:p>
        </w:tc>
        <w:tc>
          <w:tcPr>
            <w:tcW w:w="1389" w:type="dxa"/>
          </w:tcPr>
          <w:p w14:paraId="737429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A593D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C8FE80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494B6520" w14:textId="77777777">
        <w:trPr>
          <w:trHeight w:val="272"/>
        </w:trPr>
        <w:tc>
          <w:tcPr>
            <w:tcW w:w="4423" w:type="dxa"/>
            <w:shd w:val="clear" w:color="auto" w:fill="auto"/>
          </w:tcPr>
          <w:p w14:paraId="6F8EB2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Блок бумаги для записей </w:t>
            </w:r>
          </w:p>
        </w:tc>
        <w:tc>
          <w:tcPr>
            <w:tcW w:w="1389" w:type="dxa"/>
          </w:tcPr>
          <w:p w14:paraId="505808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C5B4C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5884E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F6D2187" w14:textId="77777777">
        <w:trPr>
          <w:trHeight w:val="272"/>
        </w:trPr>
        <w:tc>
          <w:tcPr>
            <w:tcW w:w="4423" w:type="dxa"/>
            <w:shd w:val="clear" w:color="auto" w:fill="auto"/>
          </w:tcPr>
          <w:p w14:paraId="6C736A5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50*50 мм</w:t>
            </w:r>
          </w:p>
        </w:tc>
        <w:tc>
          <w:tcPr>
            <w:tcW w:w="1389" w:type="dxa"/>
          </w:tcPr>
          <w:p w14:paraId="22C2A2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FE5E8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211C9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F03062" w14:paraId="16B98BB1" w14:textId="77777777">
        <w:trPr>
          <w:trHeight w:val="261"/>
        </w:trPr>
        <w:tc>
          <w:tcPr>
            <w:tcW w:w="4423" w:type="dxa"/>
            <w:shd w:val="clear" w:color="auto" w:fill="auto"/>
          </w:tcPr>
          <w:p w14:paraId="68ABF79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76*76 мм</w:t>
            </w:r>
          </w:p>
        </w:tc>
        <w:tc>
          <w:tcPr>
            <w:tcW w:w="1389" w:type="dxa"/>
          </w:tcPr>
          <w:p w14:paraId="2845EA2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D3541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1F262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A99E528" w14:textId="77777777">
        <w:trPr>
          <w:trHeight w:val="272"/>
        </w:trPr>
        <w:tc>
          <w:tcPr>
            <w:tcW w:w="4423" w:type="dxa"/>
            <w:shd w:val="clear" w:color="auto" w:fill="auto"/>
          </w:tcPr>
          <w:p w14:paraId="6730BF1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40*50 мм</w:t>
            </w:r>
          </w:p>
        </w:tc>
        <w:tc>
          <w:tcPr>
            <w:tcW w:w="1389" w:type="dxa"/>
          </w:tcPr>
          <w:p w14:paraId="541EF1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2144A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1F8BA0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w:t>
            </w:r>
          </w:p>
        </w:tc>
      </w:tr>
      <w:tr w:rsidR="00F03062" w14:paraId="178ACDC8" w14:textId="77777777">
        <w:trPr>
          <w:trHeight w:val="272"/>
        </w:trPr>
        <w:tc>
          <w:tcPr>
            <w:tcW w:w="4423" w:type="dxa"/>
            <w:shd w:val="clear" w:color="auto" w:fill="auto"/>
          </w:tcPr>
          <w:p w14:paraId="0CF91D6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75*113 мм</w:t>
            </w:r>
          </w:p>
        </w:tc>
        <w:tc>
          <w:tcPr>
            <w:tcW w:w="1389" w:type="dxa"/>
          </w:tcPr>
          <w:p w14:paraId="4BE8D0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D997C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444148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350,00</w:t>
            </w:r>
          </w:p>
        </w:tc>
      </w:tr>
      <w:tr w:rsidR="00F03062" w14:paraId="6EA8E42E" w14:textId="77777777">
        <w:trPr>
          <w:trHeight w:val="261"/>
        </w:trPr>
        <w:tc>
          <w:tcPr>
            <w:tcW w:w="4423" w:type="dxa"/>
            <w:shd w:val="clear" w:color="auto" w:fill="auto"/>
          </w:tcPr>
          <w:p w14:paraId="43052DF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Блокнот 60 листов А5 </w:t>
            </w:r>
          </w:p>
          <w:p w14:paraId="38C18BC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Би Джи 25/50</w:t>
            </w:r>
          </w:p>
        </w:tc>
        <w:tc>
          <w:tcPr>
            <w:tcW w:w="1389" w:type="dxa"/>
          </w:tcPr>
          <w:p w14:paraId="741B9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штук</w:t>
            </w:r>
          </w:p>
        </w:tc>
        <w:tc>
          <w:tcPr>
            <w:tcW w:w="1872" w:type="dxa"/>
            <w:shd w:val="clear" w:color="auto" w:fill="auto"/>
          </w:tcPr>
          <w:p w14:paraId="627C7D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CDB932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100,00</w:t>
            </w:r>
          </w:p>
        </w:tc>
      </w:tr>
      <w:tr w:rsidR="00F03062" w14:paraId="214FA305" w14:textId="77777777">
        <w:trPr>
          <w:trHeight w:val="272"/>
        </w:trPr>
        <w:tc>
          <w:tcPr>
            <w:tcW w:w="4423" w:type="dxa"/>
            <w:shd w:val="clear" w:color="auto" w:fill="auto"/>
          </w:tcPr>
          <w:p w14:paraId="6046AE9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Блокнот для конференций с символикой</w:t>
            </w:r>
          </w:p>
        </w:tc>
        <w:tc>
          <w:tcPr>
            <w:tcW w:w="1389" w:type="dxa"/>
          </w:tcPr>
          <w:p w14:paraId="12A40C9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A8449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w:t>
            </w:r>
          </w:p>
        </w:tc>
        <w:tc>
          <w:tcPr>
            <w:tcW w:w="1955" w:type="dxa"/>
            <w:shd w:val="clear" w:color="auto" w:fill="auto"/>
          </w:tcPr>
          <w:p w14:paraId="0006D6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6215707" w14:textId="77777777">
        <w:trPr>
          <w:trHeight w:val="272"/>
        </w:trPr>
        <w:tc>
          <w:tcPr>
            <w:tcW w:w="4423" w:type="dxa"/>
            <w:shd w:val="clear" w:color="auto" w:fill="auto"/>
          </w:tcPr>
          <w:p w14:paraId="072DC3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А4 (пачка)</w:t>
            </w:r>
          </w:p>
        </w:tc>
        <w:tc>
          <w:tcPr>
            <w:tcW w:w="1389" w:type="dxa"/>
          </w:tcPr>
          <w:p w14:paraId="01C1F25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87A3F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1955" w:type="dxa"/>
            <w:shd w:val="clear" w:color="auto" w:fill="auto"/>
          </w:tcPr>
          <w:p w14:paraId="54EF94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49C7B064" w14:textId="77777777">
        <w:trPr>
          <w:trHeight w:val="272"/>
        </w:trPr>
        <w:tc>
          <w:tcPr>
            <w:tcW w:w="4423" w:type="dxa"/>
            <w:shd w:val="clear" w:color="auto" w:fill="auto"/>
          </w:tcPr>
          <w:p w14:paraId="48144BE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А3 (пачка)</w:t>
            </w:r>
          </w:p>
        </w:tc>
        <w:tc>
          <w:tcPr>
            <w:tcW w:w="1389" w:type="dxa"/>
          </w:tcPr>
          <w:p w14:paraId="4DAFFA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32E26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C96A1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056DEBE7" w14:textId="77777777">
        <w:trPr>
          <w:trHeight w:val="272"/>
        </w:trPr>
        <w:tc>
          <w:tcPr>
            <w:tcW w:w="4423" w:type="dxa"/>
            <w:shd w:val="clear" w:color="auto" w:fill="auto"/>
          </w:tcPr>
          <w:p w14:paraId="0CC6D94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w:t>
            </w:r>
          </w:p>
        </w:tc>
        <w:tc>
          <w:tcPr>
            <w:tcW w:w="1389" w:type="dxa"/>
          </w:tcPr>
          <w:p w14:paraId="438A30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76C5D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55962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FE04D0D" w14:textId="77777777">
        <w:trPr>
          <w:trHeight w:val="272"/>
        </w:trPr>
        <w:tc>
          <w:tcPr>
            <w:tcW w:w="4423" w:type="dxa"/>
            <w:shd w:val="clear" w:color="auto" w:fill="auto"/>
          </w:tcPr>
          <w:p w14:paraId="64FFA3F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Диски SD-R (700 Мб)</w:t>
            </w:r>
          </w:p>
        </w:tc>
        <w:tc>
          <w:tcPr>
            <w:tcW w:w="1389" w:type="dxa"/>
          </w:tcPr>
          <w:p w14:paraId="3E41B9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A82F3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 на учреждение</w:t>
            </w:r>
          </w:p>
        </w:tc>
        <w:tc>
          <w:tcPr>
            <w:tcW w:w="1955" w:type="dxa"/>
            <w:shd w:val="clear" w:color="auto" w:fill="auto"/>
          </w:tcPr>
          <w:p w14:paraId="0CBD93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7D105CE2" w14:textId="77777777">
        <w:trPr>
          <w:trHeight w:val="272"/>
        </w:trPr>
        <w:tc>
          <w:tcPr>
            <w:tcW w:w="4423" w:type="dxa"/>
            <w:shd w:val="clear" w:color="auto" w:fill="auto"/>
          </w:tcPr>
          <w:p w14:paraId="3AF8CB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Доска – планшет</w:t>
            </w:r>
          </w:p>
        </w:tc>
        <w:tc>
          <w:tcPr>
            <w:tcW w:w="1389" w:type="dxa"/>
          </w:tcPr>
          <w:p w14:paraId="75AE8C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4474F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ECF98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72C006F" w14:textId="77777777">
        <w:trPr>
          <w:trHeight w:val="272"/>
        </w:trPr>
        <w:tc>
          <w:tcPr>
            <w:tcW w:w="4423" w:type="dxa"/>
            <w:shd w:val="clear" w:color="auto" w:fill="auto"/>
          </w:tcPr>
          <w:p w14:paraId="77C84CB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Дырокол</w:t>
            </w:r>
          </w:p>
        </w:tc>
        <w:tc>
          <w:tcPr>
            <w:tcW w:w="1389" w:type="dxa"/>
          </w:tcPr>
          <w:p w14:paraId="5A335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F49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540EF5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800,00</w:t>
            </w:r>
          </w:p>
        </w:tc>
      </w:tr>
      <w:tr w:rsidR="00F03062" w14:paraId="50959482" w14:textId="77777777">
        <w:trPr>
          <w:trHeight w:val="272"/>
        </w:trPr>
        <w:tc>
          <w:tcPr>
            <w:tcW w:w="4423" w:type="dxa"/>
            <w:shd w:val="clear" w:color="auto" w:fill="auto"/>
          </w:tcPr>
          <w:p w14:paraId="3E194B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Ежедневник</w:t>
            </w:r>
          </w:p>
        </w:tc>
        <w:tc>
          <w:tcPr>
            <w:tcW w:w="1389" w:type="dxa"/>
          </w:tcPr>
          <w:p w14:paraId="6B739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D5598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7D424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600,00</w:t>
            </w:r>
          </w:p>
        </w:tc>
      </w:tr>
      <w:tr w:rsidR="00F03062" w14:paraId="095D84A5" w14:textId="77777777">
        <w:trPr>
          <w:trHeight w:val="272"/>
        </w:trPr>
        <w:tc>
          <w:tcPr>
            <w:tcW w:w="4423" w:type="dxa"/>
            <w:shd w:val="clear" w:color="auto" w:fill="auto"/>
          </w:tcPr>
          <w:p w14:paraId="156F219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Журнал учета для служебной корреспонденции, а также иные специализированные журналы</w:t>
            </w:r>
          </w:p>
        </w:tc>
        <w:tc>
          <w:tcPr>
            <w:tcW w:w="1389" w:type="dxa"/>
          </w:tcPr>
          <w:p w14:paraId="636924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9AEF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на учреждение</w:t>
            </w:r>
          </w:p>
        </w:tc>
        <w:tc>
          <w:tcPr>
            <w:tcW w:w="1955" w:type="dxa"/>
            <w:shd w:val="clear" w:color="auto" w:fill="auto"/>
          </w:tcPr>
          <w:p w14:paraId="79ECB8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443C8F8B" w14:textId="77777777">
        <w:trPr>
          <w:trHeight w:val="272"/>
        </w:trPr>
        <w:tc>
          <w:tcPr>
            <w:tcW w:w="4423" w:type="dxa"/>
            <w:shd w:val="clear" w:color="auto" w:fill="auto"/>
          </w:tcPr>
          <w:p w14:paraId="63B6712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Зажимы для бумаги </w:t>
            </w:r>
          </w:p>
        </w:tc>
        <w:tc>
          <w:tcPr>
            <w:tcW w:w="1389" w:type="dxa"/>
          </w:tcPr>
          <w:p w14:paraId="691FBC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18AE5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48A385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1B4DC116" w14:textId="77777777">
        <w:trPr>
          <w:trHeight w:val="272"/>
        </w:trPr>
        <w:tc>
          <w:tcPr>
            <w:tcW w:w="4423" w:type="dxa"/>
            <w:shd w:val="clear" w:color="auto" w:fill="auto"/>
          </w:tcPr>
          <w:p w14:paraId="625BA6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Закладка клейкая пластиковая</w:t>
            </w:r>
          </w:p>
        </w:tc>
        <w:tc>
          <w:tcPr>
            <w:tcW w:w="1389" w:type="dxa"/>
          </w:tcPr>
          <w:p w14:paraId="711DE8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36753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4DF3C1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0A770702" w14:textId="77777777">
        <w:trPr>
          <w:trHeight w:val="272"/>
        </w:trPr>
        <w:tc>
          <w:tcPr>
            <w:tcW w:w="4423" w:type="dxa"/>
            <w:shd w:val="clear" w:color="auto" w:fill="auto"/>
          </w:tcPr>
          <w:p w14:paraId="10F53A9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Игла для сшивания документов</w:t>
            </w:r>
          </w:p>
        </w:tc>
        <w:tc>
          <w:tcPr>
            <w:tcW w:w="1389" w:type="dxa"/>
          </w:tcPr>
          <w:p w14:paraId="2AD5854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C66C72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shd w:val="clear" w:color="auto" w:fill="auto"/>
          </w:tcPr>
          <w:p w14:paraId="6DF27B7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FA469C1" w14:textId="77777777">
        <w:trPr>
          <w:trHeight w:val="272"/>
        </w:trPr>
        <w:tc>
          <w:tcPr>
            <w:tcW w:w="4423" w:type="dxa"/>
            <w:shd w:val="clear" w:color="auto" w:fill="auto"/>
          </w:tcPr>
          <w:p w14:paraId="135480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перекидной настольный</w:t>
            </w:r>
          </w:p>
        </w:tc>
        <w:tc>
          <w:tcPr>
            <w:tcW w:w="1389" w:type="dxa"/>
          </w:tcPr>
          <w:p w14:paraId="2BD4ED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B880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B1C1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65158DC5" w14:textId="77777777">
        <w:trPr>
          <w:trHeight w:val="272"/>
        </w:trPr>
        <w:tc>
          <w:tcPr>
            <w:tcW w:w="4423" w:type="dxa"/>
            <w:shd w:val="clear" w:color="auto" w:fill="auto"/>
          </w:tcPr>
          <w:p w14:paraId="0179E76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настенный</w:t>
            </w:r>
          </w:p>
        </w:tc>
        <w:tc>
          <w:tcPr>
            <w:tcW w:w="1389" w:type="dxa"/>
          </w:tcPr>
          <w:p w14:paraId="3CB04A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222B9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936C4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7AF3B1A" w14:textId="77777777">
        <w:trPr>
          <w:trHeight w:val="272"/>
        </w:trPr>
        <w:tc>
          <w:tcPr>
            <w:tcW w:w="4423" w:type="dxa"/>
            <w:shd w:val="clear" w:color="auto" w:fill="auto"/>
          </w:tcPr>
          <w:p w14:paraId="06ECA9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Калькулятор</w:t>
            </w:r>
          </w:p>
        </w:tc>
        <w:tc>
          <w:tcPr>
            <w:tcW w:w="1389" w:type="dxa"/>
          </w:tcPr>
          <w:p w14:paraId="4031E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4B1B7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0D9341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0386854" w14:textId="77777777">
        <w:trPr>
          <w:trHeight w:val="272"/>
        </w:trPr>
        <w:tc>
          <w:tcPr>
            <w:tcW w:w="4423" w:type="dxa"/>
            <w:shd w:val="clear" w:color="auto" w:fill="auto"/>
          </w:tcPr>
          <w:p w14:paraId="487B46D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для руководителя из дерева или др.</w:t>
            </w:r>
          </w:p>
        </w:tc>
        <w:tc>
          <w:tcPr>
            <w:tcW w:w="1389" w:type="dxa"/>
          </w:tcPr>
          <w:p w14:paraId="3C5A4DC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F66755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8AFED8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1C404242" w14:textId="77777777">
        <w:trPr>
          <w:trHeight w:val="272"/>
        </w:trPr>
        <w:tc>
          <w:tcPr>
            <w:tcW w:w="4423" w:type="dxa"/>
            <w:shd w:val="clear" w:color="auto" w:fill="auto"/>
          </w:tcPr>
          <w:p w14:paraId="2F0723E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(пластик)</w:t>
            </w:r>
          </w:p>
        </w:tc>
        <w:tc>
          <w:tcPr>
            <w:tcW w:w="1389" w:type="dxa"/>
          </w:tcPr>
          <w:p w14:paraId="3FF910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0E90F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shd w:val="clear" w:color="auto" w:fill="auto"/>
          </w:tcPr>
          <w:p w14:paraId="17F7E60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600,00</w:t>
            </w:r>
          </w:p>
        </w:tc>
      </w:tr>
      <w:tr w:rsidR="00F03062" w14:paraId="23DED353" w14:textId="77777777">
        <w:trPr>
          <w:trHeight w:val="272"/>
        </w:trPr>
        <w:tc>
          <w:tcPr>
            <w:tcW w:w="4423" w:type="dxa"/>
            <w:shd w:val="clear" w:color="auto" w:fill="auto"/>
          </w:tcPr>
          <w:p w14:paraId="683A9BC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Карандаш без ластика </w:t>
            </w:r>
          </w:p>
        </w:tc>
        <w:tc>
          <w:tcPr>
            <w:tcW w:w="1389" w:type="dxa"/>
          </w:tcPr>
          <w:p w14:paraId="2B778E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4B479D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3AB3EE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w:t>
            </w:r>
          </w:p>
        </w:tc>
      </w:tr>
      <w:tr w:rsidR="00F03062" w14:paraId="588C73EC" w14:textId="77777777">
        <w:trPr>
          <w:trHeight w:val="272"/>
        </w:trPr>
        <w:tc>
          <w:tcPr>
            <w:tcW w:w="4423" w:type="dxa"/>
            <w:shd w:val="clear" w:color="auto" w:fill="auto"/>
          </w:tcPr>
          <w:p w14:paraId="365DD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Карандаш механический</w:t>
            </w:r>
          </w:p>
        </w:tc>
        <w:tc>
          <w:tcPr>
            <w:tcW w:w="1389" w:type="dxa"/>
          </w:tcPr>
          <w:p w14:paraId="4A2D11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E141F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2501FE7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0F6B8747" w14:textId="77777777">
        <w:trPr>
          <w:trHeight w:val="272"/>
        </w:trPr>
        <w:tc>
          <w:tcPr>
            <w:tcW w:w="4423" w:type="dxa"/>
            <w:shd w:val="clear" w:color="auto" w:fill="auto"/>
          </w:tcPr>
          <w:p w14:paraId="1F480A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Клей-карандаш</w:t>
            </w:r>
          </w:p>
        </w:tc>
        <w:tc>
          <w:tcPr>
            <w:tcW w:w="1389" w:type="dxa"/>
          </w:tcPr>
          <w:p w14:paraId="29BE8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DE37C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6B21EC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2D8F5BFD" w14:textId="77777777">
        <w:trPr>
          <w:trHeight w:val="272"/>
        </w:trPr>
        <w:tc>
          <w:tcPr>
            <w:tcW w:w="4423" w:type="dxa"/>
            <w:shd w:val="clear" w:color="auto" w:fill="auto"/>
          </w:tcPr>
          <w:p w14:paraId="2B315C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Клей ПВА</w:t>
            </w:r>
          </w:p>
        </w:tc>
        <w:tc>
          <w:tcPr>
            <w:tcW w:w="1389" w:type="dxa"/>
          </w:tcPr>
          <w:p w14:paraId="1FB94C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BB36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213F8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100,00</w:t>
            </w:r>
          </w:p>
        </w:tc>
      </w:tr>
      <w:tr w:rsidR="00F03062" w14:paraId="308ED97B" w14:textId="77777777">
        <w:trPr>
          <w:trHeight w:val="272"/>
        </w:trPr>
        <w:tc>
          <w:tcPr>
            <w:tcW w:w="4423" w:type="dxa"/>
            <w:shd w:val="clear" w:color="auto" w:fill="auto"/>
          </w:tcPr>
          <w:p w14:paraId="6FC8BDF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Книга учёта А4</w:t>
            </w:r>
          </w:p>
        </w:tc>
        <w:tc>
          <w:tcPr>
            <w:tcW w:w="1389" w:type="dxa"/>
          </w:tcPr>
          <w:p w14:paraId="032DBC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C9BAA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shd w:val="clear" w:color="auto" w:fill="auto"/>
          </w:tcPr>
          <w:p w14:paraId="4ADD8D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CC887C1" w14:textId="77777777">
        <w:trPr>
          <w:trHeight w:val="272"/>
        </w:trPr>
        <w:tc>
          <w:tcPr>
            <w:tcW w:w="4423" w:type="dxa"/>
            <w:shd w:val="clear" w:color="auto" w:fill="auto"/>
          </w:tcPr>
          <w:p w14:paraId="733A0E3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Книжка записная А5 (алфавитная)</w:t>
            </w:r>
          </w:p>
        </w:tc>
        <w:tc>
          <w:tcPr>
            <w:tcW w:w="1389" w:type="dxa"/>
          </w:tcPr>
          <w:p w14:paraId="154109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B1F47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A0855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4CAE1526" w14:textId="77777777">
        <w:trPr>
          <w:trHeight w:val="272"/>
        </w:trPr>
        <w:tc>
          <w:tcPr>
            <w:tcW w:w="4423" w:type="dxa"/>
            <w:shd w:val="clear" w:color="auto" w:fill="auto"/>
          </w:tcPr>
          <w:p w14:paraId="240CC15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Кнопки-гвоздики силовые</w:t>
            </w:r>
          </w:p>
        </w:tc>
        <w:tc>
          <w:tcPr>
            <w:tcW w:w="1389" w:type="dxa"/>
          </w:tcPr>
          <w:p w14:paraId="18630D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AFEB7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08C6C6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100,00 </w:t>
            </w:r>
          </w:p>
        </w:tc>
      </w:tr>
      <w:tr w:rsidR="00F03062" w14:paraId="475718EE" w14:textId="77777777">
        <w:trPr>
          <w:trHeight w:val="272"/>
        </w:trPr>
        <w:tc>
          <w:tcPr>
            <w:tcW w:w="4423" w:type="dxa"/>
            <w:shd w:val="clear" w:color="auto" w:fill="auto"/>
          </w:tcPr>
          <w:p w14:paraId="4D6E3A5B"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Корзина для бумаг</w:t>
            </w:r>
          </w:p>
        </w:tc>
        <w:tc>
          <w:tcPr>
            <w:tcW w:w="1389" w:type="dxa"/>
          </w:tcPr>
          <w:p w14:paraId="18C18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4BC1D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FC157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2D62443E" w14:textId="77777777">
        <w:trPr>
          <w:trHeight w:val="272"/>
        </w:trPr>
        <w:tc>
          <w:tcPr>
            <w:tcW w:w="4423" w:type="dxa"/>
            <w:shd w:val="clear" w:color="auto" w:fill="auto"/>
          </w:tcPr>
          <w:p w14:paraId="736449A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Короб архивный</w:t>
            </w:r>
          </w:p>
        </w:tc>
        <w:tc>
          <w:tcPr>
            <w:tcW w:w="1389" w:type="dxa"/>
          </w:tcPr>
          <w:p w14:paraId="6969D0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B755E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00C555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2902C223" w14:textId="77777777">
        <w:trPr>
          <w:trHeight w:val="272"/>
        </w:trPr>
        <w:tc>
          <w:tcPr>
            <w:tcW w:w="4423" w:type="dxa"/>
            <w:shd w:val="clear" w:color="auto" w:fill="auto"/>
          </w:tcPr>
          <w:p w14:paraId="2DE0D9A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лента </w:t>
            </w:r>
          </w:p>
        </w:tc>
        <w:tc>
          <w:tcPr>
            <w:tcW w:w="1389" w:type="dxa"/>
          </w:tcPr>
          <w:p w14:paraId="260A22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DE45B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C8AEF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CA4CBDD" w14:textId="77777777">
        <w:trPr>
          <w:trHeight w:val="272"/>
        </w:trPr>
        <w:tc>
          <w:tcPr>
            <w:tcW w:w="4423" w:type="dxa"/>
            <w:shd w:val="clear" w:color="auto" w:fill="auto"/>
          </w:tcPr>
          <w:p w14:paraId="69DE738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жидкость </w:t>
            </w:r>
          </w:p>
        </w:tc>
        <w:tc>
          <w:tcPr>
            <w:tcW w:w="1389" w:type="dxa"/>
          </w:tcPr>
          <w:p w14:paraId="160318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FDB35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7A5546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DF58731" w14:textId="77777777">
        <w:trPr>
          <w:trHeight w:val="272"/>
        </w:trPr>
        <w:tc>
          <w:tcPr>
            <w:tcW w:w="4423" w:type="dxa"/>
            <w:shd w:val="clear" w:color="auto" w:fill="auto"/>
          </w:tcPr>
          <w:p w14:paraId="692DB73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Корректирующая ручка</w:t>
            </w:r>
          </w:p>
        </w:tc>
        <w:tc>
          <w:tcPr>
            <w:tcW w:w="1389" w:type="dxa"/>
          </w:tcPr>
          <w:p w14:paraId="19D9F8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125E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DCF1F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10</w:t>
            </w:r>
            <w:r>
              <w:rPr>
                <w:rFonts w:ascii="Times New Roman" w:hAnsi="Times New Roman" w:cs="Times New Roman"/>
                <w:sz w:val="28"/>
                <w:szCs w:val="28"/>
              </w:rPr>
              <w:t>0,00</w:t>
            </w:r>
          </w:p>
        </w:tc>
      </w:tr>
      <w:tr w:rsidR="00F03062" w14:paraId="28678BC7" w14:textId="77777777">
        <w:trPr>
          <w:trHeight w:val="272"/>
        </w:trPr>
        <w:tc>
          <w:tcPr>
            <w:tcW w:w="4423" w:type="dxa"/>
            <w:shd w:val="clear" w:color="auto" w:fill="auto"/>
          </w:tcPr>
          <w:p w14:paraId="2F50408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w:t>
            </w:r>
          </w:p>
        </w:tc>
        <w:tc>
          <w:tcPr>
            <w:tcW w:w="1389" w:type="dxa"/>
          </w:tcPr>
          <w:p w14:paraId="34C8AA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142B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w:t>
            </w:r>
          </w:p>
        </w:tc>
        <w:tc>
          <w:tcPr>
            <w:tcW w:w="1955" w:type="dxa"/>
            <w:shd w:val="clear" w:color="auto" w:fill="auto"/>
          </w:tcPr>
          <w:p w14:paraId="48CAD55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4EFED97A" w14:textId="77777777">
        <w:trPr>
          <w:trHeight w:val="272"/>
        </w:trPr>
        <w:tc>
          <w:tcPr>
            <w:tcW w:w="4423" w:type="dxa"/>
            <w:shd w:val="clear" w:color="auto" w:fill="auto"/>
          </w:tcPr>
          <w:p w14:paraId="276A1F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 пластиковый</w:t>
            </w:r>
          </w:p>
        </w:tc>
        <w:tc>
          <w:tcPr>
            <w:tcW w:w="1389" w:type="dxa"/>
          </w:tcPr>
          <w:p w14:paraId="2D593C4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6AE2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68DF50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5D999171" w14:textId="77777777">
        <w:trPr>
          <w:trHeight w:val="272"/>
        </w:trPr>
        <w:tc>
          <w:tcPr>
            <w:tcW w:w="4423" w:type="dxa"/>
            <w:shd w:val="clear" w:color="auto" w:fill="auto"/>
          </w:tcPr>
          <w:p w14:paraId="21E9EA6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Крафт-бумага (10-20 см)</w:t>
            </w:r>
          </w:p>
        </w:tc>
        <w:tc>
          <w:tcPr>
            <w:tcW w:w="1389" w:type="dxa"/>
          </w:tcPr>
          <w:p w14:paraId="25D3078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shd w:val="clear" w:color="auto" w:fill="auto"/>
          </w:tcPr>
          <w:p w14:paraId="2BD58F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3AF4D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76AF529D" w14:textId="77777777">
        <w:trPr>
          <w:trHeight w:val="272"/>
        </w:trPr>
        <w:tc>
          <w:tcPr>
            <w:tcW w:w="4423" w:type="dxa"/>
            <w:shd w:val="clear" w:color="auto" w:fill="auto"/>
          </w:tcPr>
          <w:p w14:paraId="676D73D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Краска штемпельная</w:t>
            </w:r>
          </w:p>
        </w:tc>
        <w:tc>
          <w:tcPr>
            <w:tcW w:w="1389" w:type="dxa"/>
          </w:tcPr>
          <w:p w14:paraId="6D02E0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7E45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614A33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1DA384AF" w14:textId="77777777">
        <w:trPr>
          <w:trHeight w:val="272"/>
        </w:trPr>
        <w:tc>
          <w:tcPr>
            <w:tcW w:w="4423" w:type="dxa"/>
            <w:shd w:val="clear" w:color="auto" w:fill="auto"/>
          </w:tcPr>
          <w:p w14:paraId="3F014E6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Ластик </w:t>
            </w:r>
          </w:p>
        </w:tc>
        <w:tc>
          <w:tcPr>
            <w:tcW w:w="1389" w:type="dxa"/>
          </w:tcPr>
          <w:p w14:paraId="302927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5E986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5AE4FBF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001AC333" w14:textId="77777777">
        <w:trPr>
          <w:trHeight w:val="272"/>
        </w:trPr>
        <w:tc>
          <w:tcPr>
            <w:tcW w:w="4423" w:type="dxa"/>
            <w:shd w:val="clear" w:color="auto" w:fill="auto"/>
          </w:tcPr>
          <w:p w14:paraId="2525DF6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Лезвия для ножей</w:t>
            </w:r>
          </w:p>
        </w:tc>
        <w:tc>
          <w:tcPr>
            <w:tcW w:w="1389" w:type="dxa"/>
          </w:tcPr>
          <w:p w14:paraId="38F844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75EBF7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78E4E4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80,00 </w:t>
            </w:r>
          </w:p>
        </w:tc>
      </w:tr>
      <w:tr w:rsidR="00F03062" w14:paraId="50189FF1" w14:textId="77777777">
        <w:trPr>
          <w:trHeight w:val="272"/>
        </w:trPr>
        <w:tc>
          <w:tcPr>
            <w:tcW w:w="4423" w:type="dxa"/>
            <w:shd w:val="clear" w:color="auto" w:fill="auto"/>
          </w:tcPr>
          <w:p w14:paraId="1DBF1A2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Лента </w:t>
            </w:r>
            <w:proofErr w:type="spellStart"/>
            <w:r>
              <w:rPr>
                <w:rFonts w:ascii="Times New Roman" w:hAnsi="Times New Roman" w:cs="Times New Roman"/>
                <w:sz w:val="28"/>
                <w:szCs w:val="28"/>
              </w:rPr>
              <w:t>киперная</w:t>
            </w:r>
            <w:proofErr w:type="spellEnd"/>
          </w:p>
        </w:tc>
        <w:tc>
          <w:tcPr>
            <w:tcW w:w="1389" w:type="dxa"/>
          </w:tcPr>
          <w:p w14:paraId="475BEE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shd w:val="clear" w:color="auto" w:fill="auto"/>
          </w:tcPr>
          <w:p w14:paraId="2CEC427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7EBDBD6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8E13C7A" w14:textId="77777777">
        <w:trPr>
          <w:trHeight w:val="272"/>
        </w:trPr>
        <w:tc>
          <w:tcPr>
            <w:tcW w:w="4423" w:type="dxa"/>
            <w:shd w:val="clear" w:color="auto" w:fill="auto"/>
          </w:tcPr>
          <w:p w14:paraId="5BBCB3F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Линейка</w:t>
            </w:r>
          </w:p>
        </w:tc>
        <w:tc>
          <w:tcPr>
            <w:tcW w:w="1389" w:type="dxa"/>
          </w:tcPr>
          <w:p w14:paraId="71502B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B9326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7440E3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087AC6C7" w14:textId="77777777">
        <w:trPr>
          <w:trHeight w:val="272"/>
        </w:trPr>
        <w:tc>
          <w:tcPr>
            <w:tcW w:w="4423" w:type="dxa"/>
            <w:shd w:val="clear" w:color="auto" w:fill="auto"/>
          </w:tcPr>
          <w:p w14:paraId="13D9E38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вертикальный для бумаг</w:t>
            </w:r>
          </w:p>
        </w:tc>
        <w:tc>
          <w:tcPr>
            <w:tcW w:w="1389" w:type="dxa"/>
          </w:tcPr>
          <w:p w14:paraId="28FA3E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34D13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EF56D9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5C878B30" w14:textId="77777777">
        <w:trPr>
          <w:trHeight w:val="272"/>
        </w:trPr>
        <w:tc>
          <w:tcPr>
            <w:tcW w:w="4423" w:type="dxa"/>
            <w:shd w:val="clear" w:color="auto" w:fill="auto"/>
          </w:tcPr>
          <w:p w14:paraId="6928703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горизонтальный для бумаг</w:t>
            </w:r>
          </w:p>
        </w:tc>
        <w:tc>
          <w:tcPr>
            <w:tcW w:w="1389" w:type="dxa"/>
          </w:tcPr>
          <w:p w14:paraId="4F6704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E1D72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0AC5ACE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20784986" w14:textId="77777777">
        <w:trPr>
          <w:trHeight w:val="272"/>
        </w:trPr>
        <w:tc>
          <w:tcPr>
            <w:tcW w:w="4423" w:type="dxa"/>
            <w:shd w:val="clear" w:color="auto" w:fill="auto"/>
          </w:tcPr>
          <w:p w14:paraId="56F385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highlight w:val="yellow"/>
              </w:rPr>
            </w:pPr>
            <w:r>
              <w:rPr>
                <w:rFonts w:ascii="Times New Roman" w:hAnsi="Times New Roman" w:cs="Times New Roman"/>
                <w:sz w:val="28"/>
                <w:szCs w:val="28"/>
              </w:rPr>
              <w:t xml:space="preserve">Магниты для доски </w:t>
            </w:r>
          </w:p>
        </w:tc>
        <w:tc>
          <w:tcPr>
            <w:tcW w:w="1389" w:type="dxa"/>
          </w:tcPr>
          <w:p w14:paraId="57601F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1D9AB8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3989A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AEC14D2" w14:textId="77777777">
        <w:trPr>
          <w:trHeight w:val="272"/>
        </w:trPr>
        <w:tc>
          <w:tcPr>
            <w:tcW w:w="4423" w:type="dxa"/>
            <w:shd w:val="clear" w:color="auto" w:fill="auto"/>
          </w:tcPr>
          <w:p w14:paraId="41A96E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Маркер</w:t>
            </w:r>
          </w:p>
        </w:tc>
        <w:tc>
          <w:tcPr>
            <w:tcW w:w="1389" w:type="dxa"/>
          </w:tcPr>
          <w:p w14:paraId="1BFB2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E69E6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0FC9C7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7AB97D0" w14:textId="77777777">
        <w:trPr>
          <w:trHeight w:val="272"/>
        </w:trPr>
        <w:tc>
          <w:tcPr>
            <w:tcW w:w="4423" w:type="dxa"/>
            <w:shd w:val="clear" w:color="auto" w:fill="auto"/>
          </w:tcPr>
          <w:p w14:paraId="5DE78A9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Мультифора</w:t>
            </w:r>
            <w:proofErr w:type="spellEnd"/>
            <w:r>
              <w:rPr>
                <w:rFonts w:ascii="Times New Roman" w:hAnsi="Times New Roman" w:cs="Times New Roman"/>
                <w:sz w:val="28"/>
                <w:szCs w:val="28"/>
              </w:rPr>
              <w:t xml:space="preserve"> А4</w:t>
            </w:r>
          </w:p>
        </w:tc>
        <w:tc>
          <w:tcPr>
            <w:tcW w:w="1389" w:type="dxa"/>
          </w:tcPr>
          <w:p w14:paraId="16BC95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C316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6647B30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5C483993" w14:textId="77777777">
        <w:trPr>
          <w:trHeight w:val="272"/>
        </w:trPr>
        <w:tc>
          <w:tcPr>
            <w:tcW w:w="4423" w:type="dxa"/>
            <w:shd w:val="clear" w:color="auto" w:fill="auto"/>
          </w:tcPr>
          <w:p w14:paraId="3CEBEDF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Набор офисный канцелярский</w:t>
            </w:r>
          </w:p>
        </w:tc>
        <w:tc>
          <w:tcPr>
            <w:tcW w:w="1389" w:type="dxa"/>
          </w:tcPr>
          <w:p w14:paraId="4214E9A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55A6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shd w:val="clear" w:color="auto" w:fill="auto"/>
          </w:tcPr>
          <w:p w14:paraId="6BF2CA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w:t>
            </w:r>
          </w:p>
        </w:tc>
      </w:tr>
      <w:tr w:rsidR="00F03062" w14:paraId="359F80E4" w14:textId="77777777">
        <w:trPr>
          <w:trHeight w:val="272"/>
        </w:trPr>
        <w:tc>
          <w:tcPr>
            <w:tcW w:w="4423" w:type="dxa"/>
            <w:shd w:val="clear" w:color="auto" w:fill="auto"/>
          </w:tcPr>
          <w:p w14:paraId="59D5A66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Нить полиамидная для прошивки документов </w:t>
            </w:r>
          </w:p>
        </w:tc>
        <w:tc>
          <w:tcPr>
            <w:tcW w:w="1389" w:type="dxa"/>
          </w:tcPr>
          <w:p w14:paraId="745E7E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shd w:val="clear" w:color="auto" w:fill="auto"/>
          </w:tcPr>
          <w:p w14:paraId="681EA1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7A3746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0A50C7CC" w14:textId="77777777">
        <w:trPr>
          <w:trHeight w:val="272"/>
        </w:trPr>
        <w:tc>
          <w:tcPr>
            <w:tcW w:w="4423" w:type="dxa"/>
            <w:shd w:val="clear" w:color="auto" w:fill="auto"/>
          </w:tcPr>
          <w:p w14:paraId="4320721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Нож канцелярский</w:t>
            </w:r>
          </w:p>
        </w:tc>
        <w:tc>
          <w:tcPr>
            <w:tcW w:w="1389" w:type="dxa"/>
          </w:tcPr>
          <w:p w14:paraId="4EC585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AD61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3878B8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180,00</w:t>
            </w:r>
          </w:p>
        </w:tc>
      </w:tr>
      <w:tr w:rsidR="00F03062" w14:paraId="4D6F8E45" w14:textId="77777777">
        <w:trPr>
          <w:trHeight w:val="272"/>
        </w:trPr>
        <w:tc>
          <w:tcPr>
            <w:tcW w:w="4423" w:type="dxa"/>
            <w:shd w:val="clear" w:color="auto" w:fill="auto"/>
          </w:tcPr>
          <w:p w14:paraId="580D8A8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Ножницы</w:t>
            </w:r>
          </w:p>
        </w:tc>
        <w:tc>
          <w:tcPr>
            <w:tcW w:w="1389" w:type="dxa"/>
          </w:tcPr>
          <w:p w14:paraId="1A87C6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5DC4F8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FE2DE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350,00</w:t>
            </w:r>
          </w:p>
        </w:tc>
      </w:tr>
      <w:tr w:rsidR="00F03062" w14:paraId="6F002B47" w14:textId="77777777">
        <w:trPr>
          <w:trHeight w:val="272"/>
        </w:trPr>
        <w:tc>
          <w:tcPr>
            <w:tcW w:w="4423" w:type="dxa"/>
            <w:shd w:val="clear" w:color="auto" w:fill="auto"/>
          </w:tcPr>
          <w:p w14:paraId="4BB1CC7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Обложка для переплета</w:t>
            </w:r>
          </w:p>
        </w:tc>
        <w:tc>
          <w:tcPr>
            <w:tcW w:w="1389" w:type="dxa"/>
          </w:tcPr>
          <w:p w14:paraId="7EFD3A6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B59C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79528D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800,00</w:t>
            </w:r>
          </w:p>
        </w:tc>
      </w:tr>
      <w:tr w:rsidR="00F03062" w14:paraId="6B70781F" w14:textId="77777777">
        <w:trPr>
          <w:trHeight w:val="272"/>
        </w:trPr>
        <w:tc>
          <w:tcPr>
            <w:tcW w:w="4423" w:type="dxa"/>
            <w:shd w:val="clear" w:color="auto" w:fill="auto"/>
          </w:tcPr>
          <w:p w14:paraId="74893AE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Органайзер</w:t>
            </w:r>
          </w:p>
        </w:tc>
        <w:tc>
          <w:tcPr>
            <w:tcW w:w="1389" w:type="dxa"/>
          </w:tcPr>
          <w:p w14:paraId="4FA590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D9F9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F7736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3ED8824E" w14:textId="77777777">
        <w:trPr>
          <w:trHeight w:val="272"/>
        </w:trPr>
        <w:tc>
          <w:tcPr>
            <w:tcW w:w="4423" w:type="dxa"/>
            <w:shd w:val="clear" w:color="auto" w:fill="auto"/>
          </w:tcPr>
          <w:p w14:paraId="54BD2CC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Оснастка для печати</w:t>
            </w:r>
          </w:p>
        </w:tc>
        <w:tc>
          <w:tcPr>
            <w:tcW w:w="1389" w:type="dxa"/>
          </w:tcPr>
          <w:p w14:paraId="786ACC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43D6C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337F89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61136212" w14:textId="77777777">
        <w:trPr>
          <w:trHeight w:val="272"/>
        </w:trPr>
        <w:tc>
          <w:tcPr>
            <w:tcW w:w="4423" w:type="dxa"/>
            <w:shd w:val="clear" w:color="auto" w:fill="auto"/>
          </w:tcPr>
          <w:p w14:paraId="130BCB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Пакет упаковочный, в том числе для корреспонденции</w:t>
            </w:r>
          </w:p>
        </w:tc>
        <w:tc>
          <w:tcPr>
            <w:tcW w:w="1389" w:type="dxa"/>
          </w:tcPr>
          <w:p w14:paraId="4696F6D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887FE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42A2D2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w:t>
            </w:r>
          </w:p>
        </w:tc>
      </w:tr>
      <w:tr w:rsidR="00F03062" w14:paraId="559A4F24" w14:textId="77777777">
        <w:trPr>
          <w:trHeight w:val="272"/>
        </w:trPr>
        <w:tc>
          <w:tcPr>
            <w:tcW w:w="4423" w:type="dxa"/>
            <w:shd w:val="clear" w:color="auto" w:fill="auto"/>
          </w:tcPr>
          <w:p w14:paraId="3FA647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документов</w:t>
            </w:r>
          </w:p>
        </w:tc>
        <w:tc>
          <w:tcPr>
            <w:tcW w:w="1389" w:type="dxa"/>
          </w:tcPr>
          <w:p w14:paraId="690350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F300E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19FAC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1200,00</w:t>
            </w:r>
          </w:p>
        </w:tc>
      </w:tr>
      <w:tr w:rsidR="00F03062" w14:paraId="2727B5CC" w14:textId="77777777">
        <w:trPr>
          <w:trHeight w:val="272"/>
        </w:trPr>
        <w:tc>
          <w:tcPr>
            <w:tcW w:w="4423" w:type="dxa"/>
            <w:shd w:val="clear" w:color="auto" w:fill="auto"/>
          </w:tcPr>
          <w:p w14:paraId="1BDAEE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с перфорацией на корешке</w:t>
            </w:r>
          </w:p>
        </w:tc>
        <w:tc>
          <w:tcPr>
            <w:tcW w:w="1389" w:type="dxa"/>
          </w:tcPr>
          <w:p w14:paraId="390C9B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AB71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533805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5AB14E8" w14:textId="77777777">
        <w:trPr>
          <w:trHeight w:val="272"/>
        </w:trPr>
        <w:tc>
          <w:tcPr>
            <w:tcW w:w="4423" w:type="dxa"/>
            <w:shd w:val="clear" w:color="auto" w:fill="auto"/>
          </w:tcPr>
          <w:p w14:paraId="39760B4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 планшет</w:t>
            </w:r>
          </w:p>
        </w:tc>
        <w:tc>
          <w:tcPr>
            <w:tcW w:w="1389" w:type="dxa"/>
          </w:tcPr>
          <w:p w14:paraId="009C92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19A85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00A49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220,00</w:t>
            </w:r>
          </w:p>
        </w:tc>
      </w:tr>
      <w:tr w:rsidR="00F03062" w14:paraId="2F5377B1" w14:textId="77777777">
        <w:trPr>
          <w:trHeight w:val="272"/>
        </w:trPr>
        <w:tc>
          <w:tcPr>
            <w:tcW w:w="4423" w:type="dxa"/>
            <w:shd w:val="clear" w:color="auto" w:fill="auto"/>
          </w:tcPr>
          <w:p w14:paraId="1F4DE92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(с металлическим прижимом)</w:t>
            </w:r>
          </w:p>
        </w:tc>
        <w:tc>
          <w:tcPr>
            <w:tcW w:w="1389" w:type="dxa"/>
          </w:tcPr>
          <w:p w14:paraId="0AF6C4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E7DB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54ED51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5B23A81" w14:textId="77777777">
        <w:trPr>
          <w:trHeight w:val="272"/>
        </w:trPr>
        <w:tc>
          <w:tcPr>
            <w:tcW w:w="4423" w:type="dxa"/>
            <w:shd w:val="clear" w:color="auto" w:fill="auto"/>
          </w:tcPr>
          <w:p w14:paraId="3023A0E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(картон)</w:t>
            </w:r>
          </w:p>
        </w:tc>
        <w:tc>
          <w:tcPr>
            <w:tcW w:w="1389" w:type="dxa"/>
          </w:tcPr>
          <w:p w14:paraId="61E0DB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5CC9B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2000 </w:t>
            </w:r>
          </w:p>
        </w:tc>
        <w:tc>
          <w:tcPr>
            <w:tcW w:w="1955" w:type="dxa"/>
            <w:shd w:val="clear" w:color="auto" w:fill="auto"/>
          </w:tcPr>
          <w:p w14:paraId="24B382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2D3C9A5" w14:textId="77777777">
        <w:trPr>
          <w:trHeight w:val="272"/>
        </w:trPr>
        <w:tc>
          <w:tcPr>
            <w:tcW w:w="4423" w:type="dxa"/>
            <w:shd w:val="clear" w:color="auto" w:fill="auto"/>
          </w:tcPr>
          <w:p w14:paraId="717B252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без перфорации на корешке</w:t>
            </w:r>
          </w:p>
        </w:tc>
        <w:tc>
          <w:tcPr>
            <w:tcW w:w="1389" w:type="dxa"/>
          </w:tcPr>
          <w:p w14:paraId="1C4C3A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7306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5ED094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710E33E4" w14:textId="77777777">
        <w:trPr>
          <w:trHeight w:val="272"/>
        </w:trPr>
        <w:tc>
          <w:tcPr>
            <w:tcW w:w="4423" w:type="dxa"/>
            <w:shd w:val="clear" w:color="auto" w:fill="auto"/>
          </w:tcPr>
          <w:p w14:paraId="11EB7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«Дело» без скоросшивателя для сшивания документов</w:t>
            </w:r>
          </w:p>
        </w:tc>
        <w:tc>
          <w:tcPr>
            <w:tcW w:w="1389" w:type="dxa"/>
          </w:tcPr>
          <w:p w14:paraId="12600F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4811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 </w:t>
            </w:r>
          </w:p>
        </w:tc>
        <w:tc>
          <w:tcPr>
            <w:tcW w:w="1955" w:type="dxa"/>
            <w:shd w:val="clear" w:color="auto" w:fill="auto"/>
          </w:tcPr>
          <w:p w14:paraId="09CBF8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5F7E5342" w14:textId="77777777">
        <w:trPr>
          <w:trHeight w:val="272"/>
        </w:trPr>
        <w:tc>
          <w:tcPr>
            <w:tcW w:w="4423" w:type="dxa"/>
            <w:shd w:val="clear" w:color="auto" w:fill="auto"/>
          </w:tcPr>
          <w:p w14:paraId="48E9B84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бумаг с завязками</w:t>
            </w:r>
          </w:p>
        </w:tc>
        <w:tc>
          <w:tcPr>
            <w:tcW w:w="1389" w:type="dxa"/>
          </w:tcPr>
          <w:p w14:paraId="494E43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9351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0B6CA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4F4430A1" w14:textId="77777777">
        <w:trPr>
          <w:trHeight w:val="272"/>
        </w:trPr>
        <w:tc>
          <w:tcPr>
            <w:tcW w:w="4423" w:type="dxa"/>
            <w:shd w:val="clear" w:color="auto" w:fill="auto"/>
          </w:tcPr>
          <w:p w14:paraId="0C4D066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боковым металлическим прижимом</w:t>
            </w:r>
          </w:p>
        </w:tc>
        <w:tc>
          <w:tcPr>
            <w:tcW w:w="1389" w:type="dxa"/>
          </w:tcPr>
          <w:p w14:paraId="01FAB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B4AD0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04056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A001EDD" w14:textId="77777777">
        <w:trPr>
          <w:trHeight w:val="272"/>
        </w:trPr>
        <w:tc>
          <w:tcPr>
            <w:tcW w:w="4423" w:type="dxa"/>
            <w:shd w:val="clear" w:color="auto" w:fill="auto"/>
          </w:tcPr>
          <w:p w14:paraId="060A78D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бумажная с надписью </w:t>
            </w:r>
          </w:p>
        </w:tc>
        <w:tc>
          <w:tcPr>
            <w:tcW w:w="1389" w:type="dxa"/>
          </w:tcPr>
          <w:p w14:paraId="5ACB911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E8A4B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2A83B6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75,00</w:t>
            </w:r>
          </w:p>
        </w:tc>
      </w:tr>
      <w:tr w:rsidR="00F03062" w14:paraId="018313ED" w14:textId="77777777">
        <w:trPr>
          <w:trHeight w:val="272"/>
        </w:trPr>
        <w:tc>
          <w:tcPr>
            <w:tcW w:w="4423" w:type="dxa"/>
            <w:shd w:val="clear" w:color="auto" w:fill="auto"/>
          </w:tcPr>
          <w:p w14:paraId="11ACC89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тиснением</w:t>
            </w:r>
          </w:p>
        </w:tc>
        <w:tc>
          <w:tcPr>
            <w:tcW w:w="1389" w:type="dxa"/>
          </w:tcPr>
          <w:p w14:paraId="2C9948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F7BDD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DE8A8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2997C03" w14:textId="77777777">
        <w:trPr>
          <w:trHeight w:val="272"/>
        </w:trPr>
        <w:tc>
          <w:tcPr>
            <w:tcW w:w="4423" w:type="dxa"/>
            <w:shd w:val="clear" w:color="auto" w:fill="auto"/>
          </w:tcPr>
          <w:p w14:paraId="1CA016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Папка-конверт на кнопке</w:t>
            </w:r>
          </w:p>
        </w:tc>
        <w:tc>
          <w:tcPr>
            <w:tcW w:w="1389" w:type="dxa"/>
          </w:tcPr>
          <w:p w14:paraId="448B4D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F1774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1E112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010240C7" w14:textId="77777777">
        <w:trPr>
          <w:trHeight w:val="272"/>
        </w:trPr>
        <w:tc>
          <w:tcPr>
            <w:tcW w:w="4423" w:type="dxa"/>
            <w:shd w:val="clear" w:color="auto" w:fill="auto"/>
          </w:tcPr>
          <w:p w14:paraId="753749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файлами</w:t>
            </w:r>
          </w:p>
        </w:tc>
        <w:tc>
          <w:tcPr>
            <w:tcW w:w="1389" w:type="dxa"/>
          </w:tcPr>
          <w:p w14:paraId="6502AF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06A2A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209B4DB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F03062" w14:paraId="3661F798" w14:textId="77777777">
        <w:trPr>
          <w:trHeight w:val="272"/>
        </w:trPr>
        <w:tc>
          <w:tcPr>
            <w:tcW w:w="4423" w:type="dxa"/>
            <w:shd w:val="clear" w:color="auto" w:fill="auto"/>
          </w:tcPr>
          <w:p w14:paraId="4E7BC2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Файлы </w:t>
            </w:r>
          </w:p>
        </w:tc>
        <w:tc>
          <w:tcPr>
            <w:tcW w:w="1389" w:type="dxa"/>
          </w:tcPr>
          <w:p w14:paraId="7CD20E9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1860C6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E9572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2892D3F7" w14:textId="77777777">
        <w:trPr>
          <w:trHeight w:val="272"/>
        </w:trPr>
        <w:tc>
          <w:tcPr>
            <w:tcW w:w="4423" w:type="dxa"/>
            <w:shd w:val="clear" w:color="auto" w:fill="auto"/>
          </w:tcPr>
          <w:p w14:paraId="676442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на резинке пластиковая</w:t>
            </w:r>
          </w:p>
        </w:tc>
        <w:tc>
          <w:tcPr>
            <w:tcW w:w="1389" w:type="dxa"/>
          </w:tcPr>
          <w:p w14:paraId="0C66A8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95DEC6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427B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994BE34" w14:textId="77777777">
        <w:trPr>
          <w:trHeight w:val="272"/>
        </w:trPr>
        <w:tc>
          <w:tcPr>
            <w:tcW w:w="4423" w:type="dxa"/>
            <w:shd w:val="clear" w:color="auto" w:fill="auto"/>
          </w:tcPr>
          <w:p w14:paraId="23DA625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с правой вставкой </w:t>
            </w:r>
          </w:p>
          <w:p w14:paraId="0BFB18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(20*80 файлов)</w:t>
            </w:r>
          </w:p>
        </w:tc>
        <w:tc>
          <w:tcPr>
            <w:tcW w:w="1389" w:type="dxa"/>
          </w:tcPr>
          <w:p w14:paraId="3AF3DD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88FB2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7BB4FE8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7B972BD" w14:textId="77777777">
        <w:trPr>
          <w:trHeight w:val="272"/>
        </w:trPr>
        <w:tc>
          <w:tcPr>
            <w:tcW w:w="4423" w:type="dxa"/>
            <w:shd w:val="clear" w:color="auto" w:fill="auto"/>
          </w:tcPr>
          <w:p w14:paraId="0A51D03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Папка-уголок</w:t>
            </w:r>
          </w:p>
        </w:tc>
        <w:tc>
          <w:tcPr>
            <w:tcW w:w="1389" w:type="dxa"/>
          </w:tcPr>
          <w:p w14:paraId="7FACD8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50B7A0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w:t>
            </w:r>
          </w:p>
        </w:tc>
        <w:tc>
          <w:tcPr>
            <w:tcW w:w="1955" w:type="dxa"/>
            <w:shd w:val="clear" w:color="auto" w:fill="auto"/>
          </w:tcPr>
          <w:p w14:paraId="44554EB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3F06D7D8" w14:textId="77777777">
        <w:trPr>
          <w:trHeight w:val="272"/>
        </w:trPr>
        <w:tc>
          <w:tcPr>
            <w:tcW w:w="4423" w:type="dxa"/>
            <w:shd w:val="clear" w:color="auto" w:fill="auto"/>
          </w:tcPr>
          <w:p w14:paraId="40736F3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Папка-регистратор </w:t>
            </w:r>
          </w:p>
        </w:tc>
        <w:tc>
          <w:tcPr>
            <w:tcW w:w="1389" w:type="dxa"/>
          </w:tcPr>
          <w:p w14:paraId="277F41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81178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w:t>
            </w:r>
          </w:p>
        </w:tc>
        <w:tc>
          <w:tcPr>
            <w:tcW w:w="1955" w:type="dxa"/>
            <w:shd w:val="clear" w:color="auto" w:fill="auto"/>
          </w:tcPr>
          <w:p w14:paraId="314F01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39844823" w14:textId="77777777">
        <w:trPr>
          <w:trHeight w:val="272"/>
        </w:trPr>
        <w:tc>
          <w:tcPr>
            <w:tcW w:w="4423" w:type="dxa"/>
            <w:shd w:val="clear" w:color="auto" w:fill="auto"/>
          </w:tcPr>
          <w:p w14:paraId="049356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Печати, штампы </w:t>
            </w:r>
          </w:p>
        </w:tc>
        <w:tc>
          <w:tcPr>
            <w:tcW w:w="1389" w:type="dxa"/>
          </w:tcPr>
          <w:p w14:paraId="236B69D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AC712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на министерство и агентство</w:t>
            </w:r>
          </w:p>
        </w:tc>
        <w:tc>
          <w:tcPr>
            <w:tcW w:w="1955" w:type="dxa"/>
            <w:shd w:val="clear" w:color="auto" w:fill="auto"/>
          </w:tcPr>
          <w:p w14:paraId="72120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5 500,00</w:t>
            </w:r>
          </w:p>
        </w:tc>
      </w:tr>
      <w:tr w:rsidR="00F03062" w14:paraId="5F1C5CF7" w14:textId="77777777">
        <w:trPr>
          <w:trHeight w:val="272"/>
        </w:trPr>
        <w:tc>
          <w:tcPr>
            <w:tcW w:w="4423" w:type="dxa"/>
            <w:shd w:val="clear" w:color="auto" w:fill="auto"/>
          </w:tcPr>
          <w:p w14:paraId="22D0361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Планинг</w:t>
            </w:r>
            <w:proofErr w:type="spellEnd"/>
          </w:p>
        </w:tc>
        <w:tc>
          <w:tcPr>
            <w:tcW w:w="1389" w:type="dxa"/>
          </w:tcPr>
          <w:p w14:paraId="28B6EB5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C7029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сотрудника</w:t>
            </w:r>
          </w:p>
        </w:tc>
        <w:tc>
          <w:tcPr>
            <w:tcW w:w="1955" w:type="dxa"/>
            <w:shd w:val="clear" w:color="auto" w:fill="auto"/>
          </w:tcPr>
          <w:p w14:paraId="45FB91F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06885788" w14:textId="77777777">
        <w:trPr>
          <w:trHeight w:val="272"/>
        </w:trPr>
        <w:tc>
          <w:tcPr>
            <w:tcW w:w="4423" w:type="dxa"/>
            <w:shd w:val="clear" w:color="auto" w:fill="auto"/>
          </w:tcPr>
          <w:p w14:paraId="5E27699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бумажного блока</w:t>
            </w:r>
          </w:p>
        </w:tc>
        <w:tc>
          <w:tcPr>
            <w:tcW w:w="1389" w:type="dxa"/>
          </w:tcPr>
          <w:p w14:paraId="2909A0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15EB9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A0B820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BC642DF" w14:textId="77777777">
        <w:trPr>
          <w:trHeight w:val="272"/>
        </w:trPr>
        <w:tc>
          <w:tcPr>
            <w:tcW w:w="4423" w:type="dxa"/>
            <w:shd w:val="clear" w:color="auto" w:fill="auto"/>
          </w:tcPr>
          <w:p w14:paraId="3792C21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Пломбир для опечатывания с гравировкой</w:t>
            </w:r>
          </w:p>
        </w:tc>
        <w:tc>
          <w:tcPr>
            <w:tcW w:w="1389" w:type="dxa"/>
          </w:tcPr>
          <w:p w14:paraId="142CC3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44F02C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shd w:val="clear" w:color="auto" w:fill="auto"/>
          </w:tcPr>
          <w:p w14:paraId="36295C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700,00</w:t>
            </w:r>
          </w:p>
        </w:tc>
      </w:tr>
      <w:tr w:rsidR="00F03062" w14:paraId="4051CDC1" w14:textId="77777777">
        <w:trPr>
          <w:trHeight w:val="272"/>
        </w:trPr>
        <w:tc>
          <w:tcPr>
            <w:tcW w:w="4423" w:type="dxa"/>
            <w:shd w:val="clear" w:color="auto" w:fill="auto"/>
          </w:tcPr>
          <w:p w14:paraId="3000437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Подставка-органайзер для ручек-карандашей без наполнения</w:t>
            </w:r>
          </w:p>
        </w:tc>
        <w:tc>
          <w:tcPr>
            <w:tcW w:w="1389" w:type="dxa"/>
          </w:tcPr>
          <w:p w14:paraId="152A3A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0235D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7B89C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6C04E064" w14:textId="77777777">
        <w:trPr>
          <w:trHeight w:val="272"/>
        </w:trPr>
        <w:tc>
          <w:tcPr>
            <w:tcW w:w="4423" w:type="dxa"/>
            <w:shd w:val="clear" w:color="auto" w:fill="auto"/>
          </w:tcPr>
          <w:p w14:paraId="1D4F486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канцелярских принадлежностей настольная пластиковая с наполнением в наборе канцелярскими принадлежностями</w:t>
            </w:r>
          </w:p>
        </w:tc>
        <w:tc>
          <w:tcPr>
            <w:tcW w:w="1389" w:type="dxa"/>
          </w:tcPr>
          <w:p w14:paraId="059918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D3B3C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4938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1 400,00</w:t>
            </w:r>
          </w:p>
        </w:tc>
      </w:tr>
      <w:tr w:rsidR="00F03062" w14:paraId="70DB95B7" w14:textId="77777777">
        <w:trPr>
          <w:trHeight w:val="272"/>
        </w:trPr>
        <w:tc>
          <w:tcPr>
            <w:tcW w:w="4423" w:type="dxa"/>
            <w:shd w:val="clear" w:color="auto" w:fill="auto"/>
          </w:tcPr>
          <w:p w14:paraId="12215B1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Портфель</w:t>
            </w:r>
          </w:p>
        </w:tc>
        <w:tc>
          <w:tcPr>
            <w:tcW w:w="1389" w:type="dxa"/>
          </w:tcPr>
          <w:p w14:paraId="24B101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594BFB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68C566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w:t>
            </w:r>
          </w:p>
        </w:tc>
      </w:tr>
      <w:tr w:rsidR="00F03062" w14:paraId="592D6640" w14:textId="77777777">
        <w:trPr>
          <w:trHeight w:val="272"/>
        </w:trPr>
        <w:tc>
          <w:tcPr>
            <w:tcW w:w="4423" w:type="dxa"/>
            <w:shd w:val="clear" w:color="auto" w:fill="auto"/>
          </w:tcPr>
          <w:p w14:paraId="330B87B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Пружины пластиковые для переплета</w:t>
            </w:r>
          </w:p>
        </w:tc>
        <w:tc>
          <w:tcPr>
            <w:tcW w:w="1389" w:type="dxa"/>
          </w:tcPr>
          <w:p w14:paraId="5C614EAA" w14:textId="77777777" w:rsidR="00F03062" w:rsidRDefault="00000000">
            <w:pPr>
              <w:widowControl w:val="0"/>
              <w:tabs>
                <w:tab w:val="left" w:pos="1080"/>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упаковка</w:t>
            </w:r>
            <w:r>
              <w:rPr>
                <w:rFonts w:ascii="Times New Roman" w:hAnsi="Times New Roman" w:cs="Times New Roman"/>
                <w:sz w:val="28"/>
                <w:szCs w:val="28"/>
              </w:rPr>
              <w:tab/>
            </w:r>
          </w:p>
        </w:tc>
        <w:tc>
          <w:tcPr>
            <w:tcW w:w="1872" w:type="dxa"/>
            <w:shd w:val="clear" w:color="auto" w:fill="auto"/>
            <w:vAlign w:val="center"/>
          </w:tcPr>
          <w:p w14:paraId="1C13C6E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не более 3 упаковок по 100 </w:t>
            </w:r>
            <w:proofErr w:type="spellStart"/>
            <w:r>
              <w:rPr>
                <w:rFonts w:ascii="Times New Roman" w:hAnsi="Times New Roman" w:cs="Times New Roman"/>
                <w:sz w:val="26"/>
                <w:szCs w:val="26"/>
              </w:rPr>
              <w:t>шт</w:t>
            </w:r>
            <w:proofErr w:type="spellEnd"/>
            <w:r>
              <w:rPr>
                <w:rFonts w:ascii="Times New Roman" w:hAnsi="Times New Roman" w:cs="Times New Roman"/>
                <w:sz w:val="26"/>
                <w:szCs w:val="26"/>
              </w:rPr>
              <w:t xml:space="preserve"> </w:t>
            </w:r>
          </w:p>
        </w:tc>
        <w:tc>
          <w:tcPr>
            <w:tcW w:w="1955" w:type="dxa"/>
            <w:shd w:val="clear" w:color="auto" w:fill="auto"/>
            <w:vAlign w:val="center"/>
          </w:tcPr>
          <w:p w14:paraId="3DC211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B574AD6" w14:textId="77777777">
        <w:trPr>
          <w:trHeight w:val="272"/>
        </w:trPr>
        <w:tc>
          <w:tcPr>
            <w:tcW w:w="4423" w:type="dxa"/>
            <w:shd w:val="clear" w:color="auto" w:fill="auto"/>
          </w:tcPr>
          <w:p w14:paraId="3DB892D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Разбавитель для корректирующей жидкости</w:t>
            </w:r>
          </w:p>
        </w:tc>
        <w:tc>
          <w:tcPr>
            <w:tcW w:w="1389" w:type="dxa"/>
          </w:tcPr>
          <w:p w14:paraId="6CE744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4A84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8B964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010CEB7B" w14:textId="77777777">
        <w:trPr>
          <w:trHeight w:val="272"/>
        </w:trPr>
        <w:tc>
          <w:tcPr>
            <w:tcW w:w="4423" w:type="dxa"/>
            <w:shd w:val="clear" w:color="auto" w:fill="auto"/>
          </w:tcPr>
          <w:p w14:paraId="4EDECA5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Разделитель листов пластиковый</w:t>
            </w:r>
          </w:p>
        </w:tc>
        <w:tc>
          <w:tcPr>
            <w:tcW w:w="1389" w:type="dxa"/>
          </w:tcPr>
          <w:p w14:paraId="540604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5E22E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shd w:val="clear" w:color="auto" w:fill="auto"/>
          </w:tcPr>
          <w:p w14:paraId="51212E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F4A1F43" w14:textId="77777777">
        <w:trPr>
          <w:trHeight w:val="272"/>
        </w:trPr>
        <w:tc>
          <w:tcPr>
            <w:tcW w:w="4423" w:type="dxa"/>
            <w:shd w:val="clear" w:color="auto" w:fill="auto"/>
          </w:tcPr>
          <w:p w14:paraId="67B276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гелевая (синяя, чёрная, красная)</w:t>
            </w:r>
          </w:p>
        </w:tc>
        <w:tc>
          <w:tcPr>
            <w:tcW w:w="1389" w:type="dxa"/>
          </w:tcPr>
          <w:p w14:paraId="448AE52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F8605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7389FA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29147647" w14:textId="77777777">
        <w:trPr>
          <w:trHeight w:val="272"/>
        </w:trPr>
        <w:tc>
          <w:tcPr>
            <w:tcW w:w="4423" w:type="dxa"/>
            <w:shd w:val="clear" w:color="auto" w:fill="auto"/>
          </w:tcPr>
          <w:p w14:paraId="299E07B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масляная</w:t>
            </w:r>
          </w:p>
        </w:tc>
        <w:tc>
          <w:tcPr>
            <w:tcW w:w="1389" w:type="dxa"/>
          </w:tcPr>
          <w:p w14:paraId="2E9A97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BBA8BE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E965A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2794E76" w14:textId="77777777">
        <w:trPr>
          <w:trHeight w:val="272"/>
        </w:trPr>
        <w:tc>
          <w:tcPr>
            <w:tcW w:w="4423" w:type="dxa"/>
            <w:shd w:val="clear" w:color="auto" w:fill="auto"/>
          </w:tcPr>
          <w:p w14:paraId="110A3DE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шариковая</w:t>
            </w:r>
          </w:p>
        </w:tc>
        <w:tc>
          <w:tcPr>
            <w:tcW w:w="1389" w:type="dxa"/>
          </w:tcPr>
          <w:p w14:paraId="50F4FA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148E27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w:t>
            </w:r>
          </w:p>
        </w:tc>
        <w:tc>
          <w:tcPr>
            <w:tcW w:w="1955" w:type="dxa"/>
            <w:shd w:val="clear" w:color="auto" w:fill="auto"/>
          </w:tcPr>
          <w:p w14:paraId="442535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62F2A0A" w14:textId="77777777">
        <w:trPr>
          <w:trHeight w:val="272"/>
        </w:trPr>
        <w:tc>
          <w:tcPr>
            <w:tcW w:w="4423" w:type="dxa"/>
            <w:shd w:val="clear" w:color="auto" w:fill="auto"/>
          </w:tcPr>
          <w:p w14:paraId="62C400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Салфетки для мониторов </w:t>
            </w:r>
          </w:p>
        </w:tc>
        <w:tc>
          <w:tcPr>
            <w:tcW w:w="1389" w:type="dxa"/>
          </w:tcPr>
          <w:p w14:paraId="14459DC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4DC185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420B7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372C718" w14:textId="77777777">
        <w:trPr>
          <w:trHeight w:val="272"/>
        </w:trPr>
        <w:tc>
          <w:tcPr>
            <w:tcW w:w="4423" w:type="dxa"/>
            <w:shd w:val="clear" w:color="auto" w:fill="auto"/>
          </w:tcPr>
          <w:p w14:paraId="1A6C9ED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Скобы к степлеру</w:t>
            </w:r>
          </w:p>
        </w:tc>
        <w:tc>
          <w:tcPr>
            <w:tcW w:w="1389" w:type="dxa"/>
          </w:tcPr>
          <w:p w14:paraId="54169C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28A90F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18E7E6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BEE4E70" w14:textId="77777777">
        <w:trPr>
          <w:trHeight w:val="272"/>
        </w:trPr>
        <w:tc>
          <w:tcPr>
            <w:tcW w:w="4423" w:type="dxa"/>
            <w:shd w:val="clear" w:color="auto" w:fill="auto"/>
          </w:tcPr>
          <w:p w14:paraId="354C99D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широкий (лента клейкая канцелярская)</w:t>
            </w:r>
          </w:p>
        </w:tc>
        <w:tc>
          <w:tcPr>
            <w:tcW w:w="1389" w:type="dxa"/>
          </w:tcPr>
          <w:p w14:paraId="56B5C6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685A7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07036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BFCCCBB" w14:textId="77777777">
        <w:trPr>
          <w:trHeight w:val="272"/>
        </w:trPr>
        <w:tc>
          <w:tcPr>
            <w:tcW w:w="4423" w:type="dxa"/>
            <w:shd w:val="clear" w:color="auto" w:fill="auto"/>
          </w:tcPr>
          <w:p w14:paraId="5043CC0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узкий (лента клейкая канцелярская)</w:t>
            </w:r>
          </w:p>
        </w:tc>
        <w:tc>
          <w:tcPr>
            <w:tcW w:w="1389" w:type="dxa"/>
          </w:tcPr>
          <w:p w14:paraId="53F6B1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A05A6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05DD75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28EB6434" w14:textId="77777777">
        <w:trPr>
          <w:trHeight w:val="272"/>
        </w:trPr>
        <w:tc>
          <w:tcPr>
            <w:tcW w:w="4423" w:type="dxa"/>
            <w:shd w:val="clear" w:color="auto" w:fill="auto"/>
          </w:tcPr>
          <w:p w14:paraId="4C46EF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оцинкованные</w:t>
            </w:r>
          </w:p>
        </w:tc>
        <w:tc>
          <w:tcPr>
            <w:tcW w:w="1389" w:type="dxa"/>
          </w:tcPr>
          <w:p w14:paraId="586121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155FD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7ADDC5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7953B9DD" w14:textId="77777777">
        <w:trPr>
          <w:trHeight w:val="272"/>
        </w:trPr>
        <w:tc>
          <w:tcPr>
            <w:tcW w:w="4423" w:type="dxa"/>
            <w:shd w:val="clear" w:color="auto" w:fill="auto"/>
          </w:tcPr>
          <w:p w14:paraId="696FD9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цветные</w:t>
            </w:r>
          </w:p>
        </w:tc>
        <w:tc>
          <w:tcPr>
            <w:tcW w:w="1389" w:type="dxa"/>
          </w:tcPr>
          <w:p w14:paraId="02FA25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5179D4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9CDD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158516B2" w14:textId="77777777">
        <w:trPr>
          <w:trHeight w:val="272"/>
        </w:trPr>
        <w:tc>
          <w:tcPr>
            <w:tcW w:w="4423" w:type="dxa"/>
            <w:shd w:val="clear" w:color="auto" w:fill="auto"/>
          </w:tcPr>
          <w:p w14:paraId="1C0E4D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Скрепочница</w:t>
            </w:r>
            <w:proofErr w:type="spellEnd"/>
            <w:r>
              <w:rPr>
                <w:rFonts w:ascii="Times New Roman" w:hAnsi="Times New Roman" w:cs="Times New Roman"/>
                <w:sz w:val="28"/>
                <w:szCs w:val="28"/>
              </w:rPr>
              <w:t xml:space="preserve"> магнитная</w:t>
            </w:r>
          </w:p>
        </w:tc>
        <w:tc>
          <w:tcPr>
            <w:tcW w:w="1389" w:type="dxa"/>
          </w:tcPr>
          <w:p w14:paraId="6BB9FE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96F57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1F8A3E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7C3B787" w14:textId="77777777">
        <w:trPr>
          <w:trHeight w:val="272"/>
        </w:trPr>
        <w:tc>
          <w:tcPr>
            <w:tcW w:w="4423" w:type="dxa"/>
            <w:shd w:val="clear" w:color="auto" w:fill="auto"/>
          </w:tcPr>
          <w:p w14:paraId="2DC474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Стакан для карандашей, ручек</w:t>
            </w:r>
          </w:p>
        </w:tc>
        <w:tc>
          <w:tcPr>
            <w:tcW w:w="1389" w:type="dxa"/>
          </w:tcPr>
          <w:p w14:paraId="64C075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66FF6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041CF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5062D98" w14:textId="77777777">
        <w:trPr>
          <w:trHeight w:val="272"/>
        </w:trPr>
        <w:tc>
          <w:tcPr>
            <w:tcW w:w="4423" w:type="dxa"/>
            <w:shd w:val="clear" w:color="auto" w:fill="auto"/>
          </w:tcPr>
          <w:p w14:paraId="7A647A1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Стержни </w:t>
            </w:r>
          </w:p>
        </w:tc>
        <w:tc>
          <w:tcPr>
            <w:tcW w:w="1389" w:type="dxa"/>
          </w:tcPr>
          <w:p w14:paraId="7BAC2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69701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3A164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427C4C3" w14:textId="77777777">
        <w:trPr>
          <w:trHeight w:val="272"/>
        </w:trPr>
        <w:tc>
          <w:tcPr>
            <w:tcW w:w="4423" w:type="dxa"/>
            <w:shd w:val="clear" w:color="auto" w:fill="auto"/>
          </w:tcPr>
          <w:p w14:paraId="590FCD8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для карандашей механических 0,5/0,7</w:t>
            </w:r>
          </w:p>
        </w:tc>
        <w:tc>
          <w:tcPr>
            <w:tcW w:w="1389" w:type="dxa"/>
          </w:tcPr>
          <w:p w14:paraId="4E4D6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BCC42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623BD7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w:t>
            </w:r>
          </w:p>
        </w:tc>
      </w:tr>
      <w:tr w:rsidR="00F03062" w14:paraId="1448E39C" w14:textId="77777777">
        <w:trPr>
          <w:trHeight w:val="272"/>
        </w:trPr>
        <w:tc>
          <w:tcPr>
            <w:tcW w:w="4423" w:type="dxa"/>
            <w:shd w:val="clear" w:color="auto" w:fill="auto"/>
          </w:tcPr>
          <w:p w14:paraId="54B43A7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Степлер (№ 10, № 24)</w:t>
            </w:r>
          </w:p>
        </w:tc>
        <w:tc>
          <w:tcPr>
            <w:tcW w:w="1389" w:type="dxa"/>
          </w:tcPr>
          <w:p w14:paraId="2133C7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8B15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4BD7B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925D605" w14:textId="77777777">
        <w:trPr>
          <w:trHeight w:val="272"/>
        </w:trPr>
        <w:tc>
          <w:tcPr>
            <w:tcW w:w="4423" w:type="dxa"/>
            <w:shd w:val="clear" w:color="auto" w:fill="auto"/>
          </w:tcPr>
          <w:p w14:paraId="4B5092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Стиратель</w:t>
            </w:r>
            <w:proofErr w:type="spellEnd"/>
            <w:r>
              <w:rPr>
                <w:rFonts w:ascii="Times New Roman" w:hAnsi="Times New Roman" w:cs="Times New Roman"/>
                <w:sz w:val="28"/>
                <w:szCs w:val="28"/>
              </w:rPr>
              <w:t xml:space="preserve"> для магнитно-маркерной доски</w:t>
            </w:r>
          </w:p>
        </w:tc>
        <w:tc>
          <w:tcPr>
            <w:tcW w:w="1389" w:type="dxa"/>
          </w:tcPr>
          <w:p w14:paraId="6D0AF60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88E91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065B6E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01B44407" w14:textId="77777777">
        <w:trPr>
          <w:trHeight w:val="272"/>
        </w:trPr>
        <w:tc>
          <w:tcPr>
            <w:tcW w:w="4423" w:type="dxa"/>
            <w:shd w:val="clear" w:color="auto" w:fill="auto"/>
          </w:tcPr>
          <w:p w14:paraId="0B9030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гелевые (синие, чёрные, красные)</w:t>
            </w:r>
          </w:p>
        </w:tc>
        <w:tc>
          <w:tcPr>
            <w:tcW w:w="1389" w:type="dxa"/>
          </w:tcPr>
          <w:p w14:paraId="3591DD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FE01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268CC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3AF82320" w14:textId="77777777">
        <w:trPr>
          <w:trHeight w:val="272"/>
        </w:trPr>
        <w:tc>
          <w:tcPr>
            <w:tcW w:w="4423" w:type="dxa"/>
            <w:shd w:val="clear" w:color="auto" w:fill="auto"/>
          </w:tcPr>
          <w:p w14:paraId="7BA27CE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шариковые</w:t>
            </w:r>
          </w:p>
        </w:tc>
        <w:tc>
          <w:tcPr>
            <w:tcW w:w="1389" w:type="dxa"/>
          </w:tcPr>
          <w:p w14:paraId="239FC6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37FA5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1308282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w:t>
            </w:r>
          </w:p>
        </w:tc>
      </w:tr>
      <w:tr w:rsidR="00F03062" w14:paraId="4D435F15" w14:textId="77777777">
        <w:trPr>
          <w:trHeight w:val="272"/>
        </w:trPr>
        <w:tc>
          <w:tcPr>
            <w:tcW w:w="4423" w:type="dxa"/>
            <w:shd w:val="clear" w:color="auto" w:fill="auto"/>
          </w:tcPr>
          <w:p w14:paraId="5C6851B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Текстовыделитель</w:t>
            </w:r>
            <w:proofErr w:type="spellEnd"/>
          </w:p>
        </w:tc>
        <w:tc>
          <w:tcPr>
            <w:tcW w:w="1389" w:type="dxa"/>
          </w:tcPr>
          <w:p w14:paraId="2915056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67CDAF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1EE83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52F74C4" w14:textId="77777777">
        <w:trPr>
          <w:trHeight w:val="272"/>
        </w:trPr>
        <w:tc>
          <w:tcPr>
            <w:tcW w:w="4423" w:type="dxa"/>
            <w:shd w:val="clear" w:color="auto" w:fill="auto"/>
          </w:tcPr>
          <w:p w14:paraId="2CA3938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Тетрадь</w:t>
            </w:r>
          </w:p>
        </w:tc>
        <w:tc>
          <w:tcPr>
            <w:tcW w:w="1389" w:type="dxa"/>
          </w:tcPr>
          <w:p w14:paraId="1A6069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C6E4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C2BF6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p w14:paraId="0D8FEAC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0986FB76" w14:textId="77777777">
        <w:trPr>
          <w:trHeight w:val="272"/>
        </w:trPr>
        <w:tc>
          <w:tcPr>
            <w:tcW w:w="4423" w:type="dxa"/>
            <w:shd w:val="clear" w:color="auto" w:fill="auto"/>
          </w:tcPr>
          <w:p w14:paraId="689F692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для карандашей металлическая, пластиковая</w:t>
            </w:r>
          </w:p>
        </w:tc>
        <w:tc>
          <w:tcPr>
            <w:tcW w:w="1389" w:type="dxa"/>
          </w:tcPr>
          <w:p w14:paraId="4692EBB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D69BB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2C5665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4EFDB010" w14:textId="77777777">
        <w:trPr>
          <w:trHeight w:val="272"/>
        </w:trPr>
        <w:tc>
          <w:tcPr>
            <w:tcW w:w="4423" w:type="dxa"/>
            <w:shd w:val="clear" w:color="auto" w:fill="auto"/>
          </w:tcPr>
          <w:p w14:paraId="1A69830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механическая</w:t>
            </w:r>
          </w:p>
        </w:tc>
        <w:tc>
          <w:tcPr>
            <w:tcW w:w="1389" w:type="dxa"/>
          </w:tcPr>
          <w:p w14:paraId="5CD4A7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524A1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1955" w:type="dxa"/>
            <w:shd w:val="clear" w:color="auto" w:fill="auto"/>
          </w:tcPr>
          <w:p w14:paraId="4961FB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364DD1A0" w14:textId="77777777">
        <w:trPr>
          <w:trHeight w:val="272"/>
        </w:trPr>
        <w:tc>
          <w:tcPr>
            <w:tcW w:w="4423" w:type="dxa"/>
            <w:shd w:val="clear" w:color="auto" w:fill="auto"/>
          </w:tcPr>
          <w:p w14:paraId="755838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Табличка информационная</w:t>
            </w:r>
          </w:p>
        </w:tc>
        <w:tc>
          <w:tcPr>
            <w:tcW w:w="1389" w:type="dxa"/>
          </w:tcPr>
          <w:p w14:paraId="54765C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C13D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2 на министерство</w:t>
            </w:r>
          </w:p>
        </w:tc>
        <w:tc>
          <w:tcPr>
            <w:tcW w:w="1955" w:type="dxa"/>
            <w:shd w:val="clear" w:color="auto" w:fill="auto"/>
          </w:tcPr>
          <w:p w14:paraId="1F5FB92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F03062" w14:paraId="24A381F5" w14:textId="77777777">
        <w:trPr>
          <w:trHeight w:val="272"/>
        </w:trPr>
        <w:tc>
          <w:tcPr>
            <w:tcW w:w="4423" w:type="dxa"/>
            <w:shd w:val="clear" w:color="auto" w:fill="auto"/>
          </w:tcPr>
          <w:p w14:paraId="626FA82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Чернила для ручки</w:t>
            </w:r>
          </w:p>
        </w:tc>
        <w:tc>
          <w:tcPr>
            <w:tcW w:w="1389" w:type="dxa"/>
          </w:tcPr>
          <w:p w14:paraId="709320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7477F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D0645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425902F8" w14:textId="77777777">
        <w:trPr>
          <w:trHeight w:val="272"/>
        </w:trPr>
        <w:tc>
          <w:tcPr>
            <w:tcW w:w="4423" w:type="dxa"/>
            <w:shd w:val="clear" w:color="auto" w:fill="auto"/>
          </w:tcPr>
          <w:p w14:paraId="2FBD4F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Штемпельная подушка</w:t>
            </w:r>
          </w:p>
        </w:tc>
        <w:tc>
          <w:tcPr>
            <w:tcW w:w="1389" w:type="dxa"/>
          </w:tcPr>
          <w:p w14:paraId="0CA27D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0B127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74A8E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084F0F9" w14:textId="77777777">
        <w:trPr>
          <w:trHeight w:val="272"/>
        </w:trPr>
        <w:tc>
          <w:tcPr>
            <w:tcW w:w="4423" w:type="dxa"/>
            <w:shd w:val="clear" w:color="auto" w:fill="auto"/>
          </w:tcPr>
          <w:p w14:paraId="6BD3AF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Шпагат 165 м</w:t>
            </w:r>
          </w:p>
        </w:tc>
        <w:tc>
          <w:tcPr>
            <w:tcW w:w="1389" w:type="dxa"/>
          </w:tcPr>
          <w:p w14:paraId="330B03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shd w:val="clear" w:color="auto" w:fill="auto"/>
          </w:tcPr>
          <w:p w14:paraId="48A2F3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E5B52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51CF2FA9" w14:textId="77777777">
        <w:trPr>
          <w:trHeight w:val="272"/>
        </w:trPr>
        <w:tc>
          <w:tcPr>
            <w:tcW w:w="4423" w:type="dxa"/>
            <w:shd w:val="clear" w:color="auto" w:fill="auto"/>
          </w:tcPr>
          <w:p w14:paraId="071D3A2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Шило канцелярское</w:t>
            </w:r>
          </w:p>
        </w:tc>
        <w:tc>
          <w:tcPr>
            <w:tcW w:w="1389" w:type="dxa"/>
          </w:tcPr>
          <w:p w14:paraId="074CBEC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63F26F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FC634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4294A7D9" w14:textId="77777777">
        <w:trPr>
          <w:trHeight w:val="272"/>
        </w:trPr>
        <w:tc>
          <w:tcPr>
            <w:tcW w:w="4423" w:type="dxa"/>
            <w:shd w:val="clear" w:color="auto" w:fill="auto"/>
          </w:tcPr>
          <w:p w14:paraId="1464559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Фотобумага</w:t>
            </w:r>
          </w:p>
        </w:tc>
        <w:tc>
          <w:tcPr>
            <w:tcW w:w="1389" w:type="dxa"/>
          </w:tcPr>
          <w:p w14:paraId="68344A9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пачка</w:t>
            </w:r>
          </w:p>
        </w:tc>
        <w:tc>
          <w:tcPr>
            <w:tcW w:w="1872" w:type="dxa"/>
            <w:shd w:val="clear" w:color="auto" w:fill="auto"/>
          </w:tcPr>
          <w:p w14:paraId="391F2A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5 </w:t>
            </w:r>
          </w:p>
        </w:tc>
        <w:tc>
          <w:tcPr>
            <w:tcW w:w="1955" w:type="dxa"/>
            <w:shd w:val="clear" w:color="auto" w:fill="auto"/>
          </w:tcPr>
          <w:p w14:paraId="7BBAA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5BF7F8E3" w14:textId="77777777"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канцелярских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подведомственного областного казенного учреждения.</w:t>
      </w:r>
    </w:p>
    <w:p w14:paraId="5313FA20"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 Затраты на приобретение хозяйственных товаров и принадлежностей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хп</m:t>
            </m:r>
          </m:sub>
        </m:sSub>
      </m:oMath>
      <w:r>
        <w:rPr>
          <w:rFonts w:ascii="Times New Roman" w:eastAsia="Times New Roman" w:hAnsi="Times New Roman" w:cs="Times New Roman"/>
          <w:sz w:val="28"/>
          <w:szCs w:val="28"/>
          <w:lang w:eastAsia="ru-RU"/>
        </w:rPr>
        <w:t>, определяемые по формуле:</w:t>
      </w:r>
    </w:p>
    <w:p w14:paraId="406F796A"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74132EE9" wp14:editId="1EFB9982">
            <wp:extent cx="1725295" cy="476885"/>
            <wp:effectExtent l="0" t="0" r="8255" b="0"/>
            <wp:docPr id="82" name="Рисунок 82" descr="base_23792_85543_863"/>
            <wp:cNvGraphicFramePr/>
            <a:graphic xmlns:a="http://schemas.openxmlformats.org/drawingml/2006/main">
              <a:graphicData uri="http://schemas.openxmlformats.org/drawingml/2006/picture">
                <pic:pic xmlns:pic="http://schemas.openxmlformats.org/drawingml/2006/picture">
                  <pic:nvPicPr>
                    <pic:cNvPr id="82" name="Рисунок 82" descr="base_23792_85543_863"/>
                    <pic:cNvPicPr preferRelativeResize="0">
                      <a:picLocks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a:xfrm>
                      <a:off x="0" y="0"/>
                      <a:ext cx="1725295" cy="476885"/>
                    </a:xfrm>
                    <a:prstGeom prst="rect">
                      <a:avLst/>
                    </a:prstGeom>
                    <a:noFill/>
                    <a:ln>
                      <a:noFill/>
                    </a:ln>
                  </pic:spPr>
                </pic:pic>
              </a:graphicData>
            </a:graphic>
          </wp:inline>
        </w:drawing>
      </w:r>
    </w:p>
    <w:p w14:paraId="0F919E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353CC341" wp14:editId="771B62D6">
            <wp:extent cx="295275" cy="257175"/>
            <wp:effectExtent l="0" t="0" r="0" b="0"/>
            <wp:docPr id="286" name="Рисунок 81" descr="base_23792_85543_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Рисунок 81" descr="base_23792_85543_864"/>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i-й единицы хозяйственных товаров и принадлежностей;</w:t>
      </w:r>
    </w:p>
    <w:p w14:paraId="607BF57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0AB9DDB" wp14:editId="02D3CCFA">
            <wp:extent cx="333375" cy="257175"/>
            <wp:effectExtent l="0" t="0" r="0" b="0"/>
            <wp:docPr id="287" name="Рисунок 80" descr="base_23792_85543_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Рисунок 80" descr="base_23792_85543_865"/>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хозяйственного товара и принадлежностей.</w:t>
      </w:r>
    </w:p>
    <w:p w14:paraId="0E84AE33"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Расчет затрат производится в соответствии с нормативами согласно таблице №33.</w:t>
      </w:r>
    </w:p>
    <w:p w14:paraId="131B9772"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48DBDBE"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№33</w:t>
      </w:r>
    </w:p>
    <w:p w14:paraId="6CB4E6E1" w14:textId="77777777" w:rsidR="00F03062" w:rsidRDefault="00F03062">
      <w:pPr>
        <w:widowControl w:val="0"/>
        <w:autoSpaceDE w:val="0"/>
        <w:autoSpaceDN w:val="0"/>
        <w:adjustRightInd w:val="0"/>
        <w:spacing w:after="0" w:line="360" w:lineRule="auto"/>
        <w:ind w:firstLine="709"/>
        <w:jc w:val="right"/>
        <w:rPr>
          <w:rFonts w:ascii="Times New Roman" w:hAnsi="Times New Roman" w:cs="Times New Roman"/>
          <w:sz w:val="28"/>
          <w:szCs w:val="28"/>
        </w:rPr>
      </w:pPr>
    </w:p>
    <w:p w14:paraId="730A432A" w14:textId="77777777"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хозяйственных товаров и принадлежностей</w:t>
      </w:r>
    </w:p>
    <w:p w14:paraId="6BBFA528"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Style w:val="2"/>
        <w:tblW w:w="9747" w:type="dxa"/>
        <w:tblLayout w:type="fixed"/>
        <w:tblLook w:val="04A0" w:firstRow="1" w:lastRow="0" w:firstColumn="1" w:lastColumn="0" w:noHBand="0" w:noVBand="1"/>
      </w:tblPr>
      <w:tblGrid>
        <w:gridCol w:w="4531"/>
        <w:gridCol w:w="3261"/>
        <w:gridCol w:w="1955"/>
      </w:tblGrid>
      <w:tr w:rsidR="00F03062" w14:paraId="2C166E90" w14:textId="77777777">
        <w:tc>
          <w:tcPr>
            <w:tcW w:w="4531" w:type="dxa"/>
          </w:tcPr>
          <w:p w14:paraId="322FD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Наименование </w:t>
            </w:r>
          </w:p>
        </w:tc>
        <w:tc>
          <w:tcPr>
            <w:tcW w:w="3261" w:type="dxa"/>
          </w:tcPr>
          <w:p w14:paraId="702FFD8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Норматив количества в год </w:t>
            </w:r>
          </w:p>
        </w:tc>
        <w:tc>
          <w:tcPr>
            <w:tcW w:w="1955" w:type="dxa"/>
          </w:tcPr>
          <w:p w14:paraId="7C1E28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3B5949D3" w14:textId="77777777">
        <w:tc>
          <w:tcPr>
            <w:tcW w:w="9747" w:type="dxa"/>
            <w:gridSpan w:val="3"/>
          </w:tcPr>
          <w:p w14:paraId="739C5444"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4F59994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министерство и учреждение</w:t>
            </w:r>
          </w:p>
        </w:tc>
      </w:tr>
      <w:tr w:rsidR="00F03062" w14:paraId="43D0EDEB" w14:textId="77777777">
        <w:tc>
          <w:tcPr>
            <w:tcW w:w="4531" w:type="dxa"/>
          </w:tcPr>
          <w:p w14:paraId="6B71FD1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3261" w:type="dxa"/>
          </w:tcPr>
          <w:p w14:paraId="0F083D1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1955" w:type="dxa"/>
          </w:tcPr>
          <w:p w14:paraId="4A1C89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r>
      <w:tr w:rsidR="00F03062" w14:paraId="159BBD1C" w14:textId="77777777">
        <w:tc>
          <w:tcPr>
            <w:tcW w:w="4531" w:type="dxa"/>
          </w:tcPr>
          <w:p w14:paraId="4144299C"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Аккумулятор</w:t>
            </w:r>
          </w:p>
        </w:tc>
        <w:tc>
          <w:tcPr>
            <w:tcW w:w="3261" w:type="dxa"/>
          </w:tcPr>
          <w:p w14:paraId="6EFD2C5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 штук на учреждение</w:t>
            </w:r>
          </w:p>
        </w:tc>
        <w:tc>
          <w:tcPr>
            <w:tcW w:w="1955" w:type="dxa"/>
          </w:tcPr>
          <w:p w14:paraId="019A402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w:t>
            </w:r>
          </w:p>
        </w:tc>
      </w:tr>
      <w:tr w:rsidR="00F03062" w14:paraId="4BEA3C00" w14:textId="77777777">
        <w:tc>
          <w:tcPr>
            <w:tcW w:w="4531" w:type="dxa"/>
          </w:tcPr>
          <w:p w14:paraId="12B2A3B5"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val="en-US" w:eastAsia="ru-RU"/>
              </w:rPr>
            </w:pPr>
            <w:r>
              <w:rPr>
                <w:rFonts w:ascii="Times New Roman" w:eastAsia="Times New Roman" w:hAnsi="Times New Roman"/>
                <w:sz w:val="28"/>
                <w:szCs w:val="28"/>
                <w:lang w:eastAsia="ru-RU"/>
              </w:rPr>
              <w:t xml:space="preserve">Батарейка </w:t>
            </w:r>
          </w:p>
        </w:tc>
        <w:tc>
          <w:tcPr>
            <w:tcW w:w="3261" w:type="dxa"/>
          </w:tcPr>
          <w:p w14:paraId="6A3F0F2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 штук на учреждение</w:t>
            </w:r>
          </w:p>
        </w:tc>
        <w:tc>
          <w:tcPr>
            <w:tcW w:w="1955" w:type="dxa"/>
          </w:tcPr>
          <w:p w14:paraId="103492A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1370B671" w14:textId="77777777">
        <w:tc>
          <w:tcPr>
            <w:tcW w:w="4531" w:type="dxa"/>
          </w:tcPr>
          <w:p w14:paraId="740C9C18"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hAnsi="Times New Roman"/>
                <w:sz w:val="28"/>
                <w:szCs w:val="28"/>
              </w:rPr>
              <w:t>Батарейка ААА</w:t>
            </w:r>
          </w:p>
        </w:tc>
        <w:tc>
          <w:tcPr>
            <w:tcW w:w="3261" w:type="dxa"/>
          </w:tcPr>
          <w:p w14:paraId="22CD4B9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на работника</w:t>
            </w:r>
          </w:p>
        </w:tc>
        <w:tc>
          <w:tcPr>
            <w:tcW w:w="1955" w:type="dxa"/>
          </w:tcPr>
          <w:p w14:paraId="38D9B7E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02B1510B" w14:textId="77777777">
        <w:tc>
          <w:tcPr>
            <w:tcW w:w="4531" w:type="dxa"/>
          </w:tcPr>
          <w:p w14:paraId="6613D64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Цветы</w:t>
            </w:r>
          </w:p>
        </w:tc>
        <w:tc>
          <w:tcPr>
            <w:tcW w:w="3261" w:type="dxa"/>
          </w:tcPr>
          <w:p w14:paraId="220F673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60 букетов на министерство</w:t>
            </w:r>
          </w:p>
        </w:tc>
        <w:tc>
          <w:tcPr>
            <w:tcW w:w="1955" w:type="dxa"/>
          </w:tcPr>
          <w:p w14:paraId="43F7562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3 000,00</w:t>
            </w:r>
          </w:p>
        </w:tc>
      </w:tr>
      <w:tr w:rsidR="00F03062" w14:paraId="3FACFD7A" w14:textId="77777777">
        <w:tc>
          <w:tcPr>
            <w:tcW w:w="4531" w:type="dxa"/>
          </w:tcPr>
          <w:p w14:paraId="677EC6EB"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Обогреватель</w:t>
            </w:r>
          </w:p>
        </w:tc>
        <w:tc>
          <w:tcPr>
            <w:tcW w:w="3261" w:type="dxa"/>
          </w:tcPr>
          <w:p w14:paraId="05A220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кабинет</w:t>
            </w:r>
          </w:p>
        </w:tc>
        <w:tc>
          <w:tcPr>
            <w:tcW w:w="1955" w:type="dxa"/>
          </w:tcPr>
          <w:p w14:paraId="37D3493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29161626" w14:textId="77777777">
        <w:tc>
          <w:tcPr>
            <w:tcW w:w="4531" w:type="dxa"/>
          </w:tcPr>
          <w:p w14:paraId="6A850F2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Мебельная фурнитура</w:t>
            </w:r>
          </w:p>
        </w:tc>
        <w:tc>
          <w:tcPr>
            <w:tcW w:w="3261" w:type="dxa"/>
          </w:tcPr>
          <w:p w14:paraId="0DA24EB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объект</w:t>
            </w:r>
          </w:p>
        </w:tc>
        <w:tc>
          <w:tcPr>
            <w:tcW w:w="1955" w:type="dxa"/>
          </w:tcPr>
          <w:p w14:paraId="26B2814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2 000,00</w:t>
            </w:r>
          </w:p>
        </w:tc>
      </w:tr>
      <w:tr w:rsidR="00F03062" w14:paraId="550A8BB1" w14:textId="77777777">
        <w:tc>
          <w:tcPr>
            <w:tcW w:w="4531" w:type="dxa"/>
          </w:tcPr>
          <w:p w14:paraId="4F5C80B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Инструмент</w:t>
            </w:r>
          </w:p>
        </w:tc>
        <w:tc>
          <w:tcPr>
            <w:tcW w:w="3261" w:type="dxa"/>
          </w:tcPr>
          <w:p w14:paraId="2AC3400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единиц на министерство</w:t>
            </w:r>
          </w:p>
        </w:tc>
        <w:tc>
          <w:tcPr>
            <w:tcW w:w="1955" w:type="dxa"/>
          </w:tcPr>
          <w:p w14:paraId="1F7B37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46380117" w14:textId="77777777">
        <w:tc>
          <w:tcPr>
            <w:tcW w:w="4531" w:type="dxa"/>
          </w:tcPr>
          <w:p w14:paraId="109DF47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Жалюзи с карнизом, рулонные шторы</w:t>
            </w:r>
          </w:p>
        </w:tc>
        <w:tc>
          <w:tcPr>
            <w:tcW w:w="3261" w:type="dxa"/>
          </w:tcPr>
          <w:p w14:paraId="16B974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окно</w:t>
            </w:r>
          </w:p>
        </w:tc>
        <w:tc>
          <w:tcPr>
            <w:tcW w:w="1955" w:type="dxa"/>
          </w:tcPr>
          <w:p w14:paraId="63C636F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10 000,00 за м2</w:t>
            </w:r>
          </w:p>
        </w:tc>
      </w:tr>
      <w:tr w:rsidR="00F03062" w14:paraId="5535FA50" w14:textId="77777777">
        <w:tc>
          <w:tcPr>
            <w:tcW w:w="4531" w:type="dxa"/>
          </w:tcPr>
          <w:p w14:paraId="6D8EBB40"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Зеркало</w:t>
            </w:r>
          </w:p>
        </w:tc>
        <w:tc>
          <w:tcPr>
            <w:tcW w:w="3261" w:type="dxa"/>
          </w:tcPr>
          <w:p w14:paraId="17B275A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штук</w:t>
            </w:r>
          </w:p>
        </w:tc>
        <w:tc>
          <w:tcPr>
            <w:tcW w:w="1955" w:type="dxa"/>
          </w:tcPr>
          <w:p w14:paraId="3458FE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1 500,00</w:t>
            </w:r>
          </w:p>
        </w:tc>
      </w:tr>
      <w:tr w:rsidR="00F03062" w14:paraId="6A0289F4" w14:textId="77777777">
        <w:tc>
          <w:tcPr>
            <w:tcW w:w="4531" w:type="dxa"/>
          </w:tcPr>
          <w:p w14:paraId="12D0B85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Средства индивидуальной защиты</w:t>
            </w:r>
          </w:p>
        </w:tc>
        <w:tc>
          <w:tcPr>
            <w:tcW w:w="3261" w:type="dxa"/>
          </w:tcPr>
          <w:p w14:paraId="6C3C9CF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единиц на 1 сотрудника</w:t>
            </w:r>
          </w:p>
        </w:tc>
        <w:tc>
          <w:tcPr>
            <w:tcW w:w="1955" w:type="dxa"/>
          </w:tcPr>
          <w:p w14:paraId="6C5DEAB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496BBE1C" w14:textId="77777777">
        <w:tc>
          <w:tcPr>
            <w:tcW w:w="4531" w:type="dxa"/>
          </w:tcPr>
          <w:p w14:paraId="7E73523E" w14:textId="77777777" w:rsidR="00F03062" w:rsidRDefault="00000000">
            <w:pPr>
              <w:widowControl w:val="0"/>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Рециркулятор</w:t>
            </w:r>
            <w:proofErr w:type="spellEnd"/>
          </w:p>
        </w:tc>
        <w:tc>
          <w:tcPr>
            <w:tcW w:w="3261" w:type="dxa"/>
          </w:tcPr>
          <w:p w14:paraId="2927175A"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5BB790D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кабинет</w:t>
            </w:r>
          </w:p>
        </w:tc>
        <w:tc>
          <w:tcPr>
            <w:tcW w:w="1955" w:type="dxa"/>
          </w:tcPr>
          <w:p w14:paraId="2C3D5ED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25 000,00</w:t>
            </w:r>
          </w:p>
        </w:tc>
      </w:tr>
      <w:tr w:rsidR="00F03062" w14:paraId="29D86B6F" w14:textId="77777777">
        <w:tc>
          <w:tcPr>
            <w:tcW w:w="4531" w:type="dxa"/>
          </w:tcPr>
          <w:p w14:paraId="456922D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Мешки для мусора разного объема</w:t>
            </w:r>
          </w:p>
        </w:tc>
        <w:tc>
          <w:tcPr>
            <w:tcW w:w="3261" w:type="dxa"/>
          </w:tcPr>
          <w:p w14:paraId="6D6B91A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87 упаковок на учреждение</w:t>
            </w:r>
          </w:p>
        </w:tc>
        <w:tc>
          <w:tcPr>
            <w:tcW w:w="1955" w:type="dxa"/>
          </w:tcPr>
          <w:p w14:paraId="52BFF9A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90,00</w:t>
            </w:r>
          </w:p>
        </w:tc>
      </w:tr>
      <w:tr w:rsidR="00F03062" w14:paraId="7AA91EF5" w14:textId="77777777">
        <w:tc>
          <w:tcPr>
            <w:tcW w:w="4531" w:type="dxa"/>
          </w:tcPr>
          <w:p w14:paraId="6E9E41E9"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Кабель соединительный</w:t>
            </w:r>
          </w:p>
        </w:tc>
        <w:tc>
          <w:tcPr>
            <w:tcW w:w="3261" w:type="dxa"/>
          </w:tcPr>
          <w:p w14:paraId="4853778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451CBDC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r>
              <w:rPr>
                <w:rFonts w:ascii="Times New Roman" w:hAnsi="Times New Roman"/>
                <w:sz w:val="28"/>
                <w:szCs w:val="28"/>
              </w:rPr>
              <w:lastRenderedPageBreak/>
              <w:t>500,00</w:t>
            </w:r>
          </w:p>
        </w:tc>
      </w:tr>
      <w:tr w:rsidR="00F03062" w14:paraId="0119A791" w14:textId="77777777">
        <w:tc>
          <w:tcPr>
            <w:tcW w:w="4531" w:type="dxa"/>
          </w:tcPr>
          <w:p w14:paraId="45158887"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Патч-корд</w:t>
            </w:r>
          </w:p>
        </w:tc>
        <w:tc>
          <w:tcPr>
            <w:tcW w:w="3261" w:type="dxa"/>
          </w:tcPr>
          <w:p w14:paraId="66236FB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 2 на кабинет</w:t>
            </w:r>
          </w:p>
        </w:tc>
        <w:tc>
          <w:tcPr>
            <w:tcW w:w="1955" w:type="dxa"/>
          </w:tcPr>
          <w:p w14:paraId="7880D28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5AEBDB8C" w14:textId="77777777">
        <w:tc>
          <w:tcPr>
            <w:tcW w:w="4531" w:type="dxa"/>
          </w:tcPr>
          <w:p w14:paraId="503E186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Перчатки резиновые</w:t>
            </w:r>
          </w:p>
        </w:tc>
        <w:tc>
          <w:tcPr>
            <w:tcW w:w="3261" w:type="dxa"/>
          </w:tcPr>
          <w:p w14:paraId="793B00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не более 6 пар на учреждение</w:t>
            </w:r>
          </w:p>
        </w:tc>
        <w:tc>
          <w:tcPr>
            <w:tcW w:w="1955" w:type="dxa"/>
          </w:tcPr>
          <w:p w14:paraId="678100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41CC820F" w14:textId="77777777">
        <w:tc>
          <w:tcPr>
            <w:tcW w:w="4531" w:type="dxa"/>
          </w:tcPr>
          <w:p w14:paraId="2552681F"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Салфетки для уборки</w:t>
            </w:r>
          </w:p>
        </w:tc>
        <w:tc>
          <w:tcPr>
            <w:tcW w:w="3261" w:type="dxa"/>
          </w:tcPr>
          <w:p w14:paraId="6571341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42E762F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2793728E" w14:textId="77777777">
        <w:tc>
          <w:tcPr>
            <w:tcW w:w="4531" w:type="dxa"/>
          </w:tcPr>
          <w:p w14:paraId="5DA65B9B"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Таблички на кабинеты</w:t>
            </w:r>
          </w:p>
        </w:tc>
        <w:tc>
          <w:tcPr>
            <w:tcW w:w="3261" w:type="dxa"/>
          </w:tcPr>
          <w:p w14:paraId="52152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0FA77DD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5000,00</w:t>
            </w:r>
          </w:p>
        </w:tc>
      </w:tr>
      <w:tr w:rsidR="00F03062" w14:paraId="6714D2F1" w14:textId="77777777">
        <w:tc>
          <w:tcPr>
            <w:tcW w:w="4531" w:type="dxa"/>
          </w:tcPr>
          <w:p w14:paraId="5E9E7612"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Элемент питания</w:t>
            </w:r>
          </w:p>
        </w:tc>
        <w:tc>
          <w:tcPr>
            <w:tcW w:w="3261" w:type="dxa"/>
          </w:tcPr>
          <w:p w14:paraId="00246B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102E9B9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19A9FCA7" w14:textId="77777777">
        <w:tc>
          <w:tcPr>
            <w:tcW w:w="4531" w:type="dxa"/>
          </w:tcPr>
          <w:p w14:paraId="24ED47E4"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Материалы для электроосвещения</w:t>
            </w:r>
          </w:p>
        </w:tc>
        <w:tc>
          <w:tcPr>
            <w:tcW w:w="3261" w:type="dxa"/>
          </w:tcPr>
          <w:p w14:paraId="3DEBC7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c>
          <w:tcPr>
            <w:tcW w:w="1955" w:type="dxa"/>
          </w:tcPr>
          <w:p w14:paraId="195CD26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w:t>
            </w:r>
          </w:p>
          <w:p w14:paraId="18FF6A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250 000,00</w:t>
            </w:r>
          </w:p>
        </w:tc>
      </w:tr>
    </w:tbl>
    <w:p w14:paraId="294E508F" w14:textId="77777777" w:rsidR="00F03062" w:rsidRDefault="00000000">
      <w:pPr>
        <w:ind w:firstLine="851"/>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4"/>
          <w:szCs w:val="24"/>
          <w:lang w:eastAsia="ru-RU"/>
        </w:rPr>
        <w:t>Количество и наименование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w:t>
      </w:r>
    </w:p>
    <w:p w14:paraId="3C75592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 Затраты на приобретение прочих товаров для обеспечения государственных нужд, включающих:</w:t>
      </w:r>
    </w:p>
    <w:p w14:paraId="7CE96F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15.1. Затраты на оказание услуг по изготовлению ключей усиленной электронной подписи, а также сертификатов ключей проверки электронных подписей, определяемые по формуле:</w:t>
      </w:r>
    </w:p>
    <w:p w14:paraId="22700E8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уэп</m:t>
              </m:r>
            </m:sub>
          </m:sSub>
          <m: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i/>
                  <w:sz w:val="28"/>
                  <w:szCs w:val="28"/>
                  <w:lang w:eastAsia="ru-RU"/>
                </w:rPr>
              </m:ctrlPr>
            </m:naryPr>
            <m:sub>
              <m:r>
                <w:rPr>
                  <w:rFonts w:ascii="Cambria Math" w:eastAsia="Times New Roman" w:hAnsi="Cambria Math" w:cs="Times New Roman"/>
                  <w:sz w:val="28"/>
                  <w:szCs w:val="28"/>
                  <w:lang w:eastAsia="ru-RU"/>
                </w:rPr>
                <m:t>i=1</m:t>
              </m:r>
            </m:sub>
            <m:sup>
              <m: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уэп</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уэп</m:t>
                  </m:r>
                </m:sub>
              </m:sSub>
              <m:r>
                <w:rPr>
                  <w:rFonts w:ascii="Cambria Math" w:eastAsia="Times New Roman" w:hAnsi="Cambria Math" w:cs="Times New Roman"/>
                  <w:sz w:val="28"/>
                  <w:szCs w:val="28"/>
                  <w:lang w:eastAsia="ru-RU"/>
                </w:rPr>
                <m:t>, где</m:t>
              </m:r>
            </m:e>
          </m:nary>
          <m:r>
            <w:rPr>
              <w:rFonts w:ascii="Cambria Math" w:eastAsia="Times New Roman" w:hAnsi="Cambria Math" w:cs="Times New Roman"/>
              <w:sz w:val="28"/>
              <w:szCs w:val="28"/>
              <w:lang w:eastAsia="ru-RU"/>
            </w:rPr>
            <m:t>:</m:t>
          </m:r>
        </m:oMath>
      </m:oMathPara>
    </w:p>
    <w:p w14:paraId="3FE9664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уэп</m:t>
            </m:r>
          </m:sub>
        </m:sSub>
      </m:oMath>
      <w:r>
        <w:rPr>
          <w:rFonts w:ascii="Times New Roman" w:eastAsia="Times New Roman" w:hAnsi="Times New Roman" w:cs="Times New Roman"/>
          <w:sz w:val="28"/>
          <w:szCs w:val="28"/>
          <w:lang w:eastAsia="ru-RU"/>
        </w:rPr>
        <w:t xml:space="preserve">– количество </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eastAsia="ru-RU"/>
        </w:rPr>
        <w:t>-х ключей усиленной электронной подписи, а также сертификатов ключей проверки электронных подписей;</w:t>
      </w:r>
    </w:p>
    <w:p w14:paraId="7805451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уэп </m:t>
            </m:r>
          </m:sub>
        </m:sSub>
      </m:oMath>
      <w:r>
        <w:rPr>
          <w:rFonts w:ascii="Times New Roman" w:eastAsia="Times New Roman" w:hAnsi="Times New Roman" w:cs="Times New Roman"/>
          <w:sz w:val="28"/>
          <w:szCs w:val="28"/>
          <w:lang w:eastAsia="ru-RU"/>
        </w:rPr>
        <w:t>– цена i-го ключа усиленной электронной подписи, а также сертификата ключа проверки электронных подписей.</w:t>
      </w:r>
    </w:p>
    <w:p w14:paraId="7D39B13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Ключи усиленной электронной подписи, а также сертификаты ключей проверки электронных подписей, предназначенные для использования в целях реализации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создаются и выдаются удостоверяющими центрами, получившими аккредитацию </w:t>
      </w:r>
      <w:r>
        <w:rPr>
          <w:rFonts w:ascii="Times New Roman" w:eastAsia="Times New Roman" w:hAnsi="Times New Roman" w:cs="Times New Roman"/>
          <w:sz w:val="28"/>
          <w:szCs w:val="28"/>
          <w:lang w:eastAsia="ru-RU"/>
        </w:rPr>
        <w:lastRenderedPageBreak/>
        <w:t>на соответствие требованиям Федерального закона от 06.04.2011 № 63-ФЗ «Об электронной подписи».</w:t>
      </w:r>
    </w:p>
    <w:p w14:paraId="29508E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Нормативы, применяемые при расчете нормативных затрат на оплату услуг по изготовлению передачи электронных подписей согласно таблице №33.1</w:t>
      </w:r>
    </w:p>
    <w:p w14:paraId="126596E9"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5E5B1F7E"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№33.1</w:t>
      </w:r>
    </w:p>
    <w:tbl>
      <w:tblPr>
        <w:tblStyle w:val="a9"/>
        <w:tblW w:w="0" w:type="auto"/>
        <w:tblLook w:val="04A0" w:firstRow="1" w:lastRow="0" w:firstColumn="1" w:lastColumn="0" w:noHBand="0" w:noVBand="1"/>
      </w:tblPr>
      <w:tblGrid>
        <w:gridCol w:w="4870"/>
        <w:gridCol w:w="4871"/>
      </w:tblGrid>
      <w:tr w:rsidR="00F03062" w14:paraId="11E41955" w14:textId="77777777">
        <w:tc>
          <w:tcPr>
            <w:tcW w:w="4870" w:type="dxa"/>
          </w:tcPr>
          <w:p w14:paraId="68D3FD1D"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в год</w:t>
            </w:r>
          </w:p>
        </w:tc>
        <w:tc>
          <w:tcPr>
            <w:tcW w:w="4871" w:type="dxa"/>
          </w:tcPr>
          <w:p w14:paraId="27A221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единицы услуги(руб.)</w:t>
            </w:r>
          </w:p>
        </w:tc>
      </w:tr>
      <w:tr w:rsidR="00F03062" w14:paraId="5667847E" w14:textId="77777777">
        <w:tc>
          <w:tcPr>
            <w:tcW w:w="9741" w:type="dxa"/>
            <w:gridSpan w:val="2"/>
          </w:tcPr>
          <w:p w14:paraId="76AC989C"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министерство</w:t>
            </w:r>
          </w:p>
        </w:tc>
      </w:tr>
      <w:tr w:rsidR="00F03062" w14:paraId="63736AB6" w14:textId="77777777">
        <w:tc>
          <w:tcPr>
            <w:tcW w:w="4870" w:type="dxa"/>
          </w:tcPr>
          <w:p w14:paraId="5C52BE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120 единиц на министерство в год</w:t>
            </w:r>
          </w:p>
        </w:tc>
        <w:tc>
          <w:tcPr>
            <w:tcW w:w="4871" w:type="dxa"/>
          </w:tcPr>
          <w:p w14:paraId="6D5B525B"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4 000,00</w:t>
            </w:r>
          </w:p>
        </w:tc>
      </w:tr>
      <w:tr w:rsidR="00F03062" w14:paraId="51C59D11" w14:textId="77777777">
        <w:tc>
          <w:tcPr>
            <w:tcW w:w="9741" w:type="dxa"/>
            <w:gridSpan w:val="2"/>
          </w:tcPr>
          <w:p w14:paraId="5DD1B97B"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учреждение</w:t>
            </w:r>
          </w:p>
        </w:tc>
      </w:tr>
      <w:tr w:rsidR="00F03062" w14:paraId="630B4495" w14:textId="77777777">
        <w:tc>
          <w:tcPr>
            <w:tcW w:w="4870" w:type="dxa"/>
          </w:tcPr>
          <w:p w14:paraId="252778E8"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 единиц на учреждение в год</w:t>
            </w:r>
          </w:p>
        </w:tc>
        <w:tc>
          <w:tcPr>
            <w:tcW w:w="4871" w:type="dxa"/>
          </w:tcPr>
          <w:p w14:paraId="76562D0D"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4 000,00</w:t>
            </w:r>
          </w:p>
        </w:tc>
      </w:tr>
    </w:tbl>
    <w:p w14:paraId="4252E185"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00A2798C"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41D953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15.2. Затраты на оказание услуг по изготовлению печатей и штампов (в том числе оснастки к ним), определяемые по формуле:</w:t>
      </w:r>
    </w:p>
    <w:p w14:paraId="2DF3843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пш</m:t>
              </m:r>
            </m:sub>
          </m:sSub>
          <m:r>
            <m:rPr>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 где:</m:t>
              </m:r>
            </m:e>
          </m:nary>
        </m:oMath>
      </m:oMathPara>
    </w:p>
    <w:p w14:paraId="7224917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пш</m:t>
            </m:r>
          </m:sub>
        </m:sSub>
      </m:oMath>
      <w:r>
        <w:rPr>
          <w:rFonts w:ascii="Times New Roman" w:eastAsia="Times New Roman" w:hAnsi="Times New Roman" w:cs="Times New Roman"/>
          <w:sz w:val="28"/>
          <w:szCs w:val="28"/>
          <w:lang w:eastAsia="ru-RU"/>
        </w:rPr>
        <w:t>– количество i-х печатей и штампов (в том числе оснастки к ним);</w:t>
      </w:r>
    </w:p>
    <w:p w14:paraId="7FEE623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пш </m:t>
            </m:r>
          </m:sub>
        </m:sSub>
      </m:oMath>
      <w:r>
        <w:rPr>
          <w:rFonts w:ascii="Times New Roman" w:eastAsia="Times New Roman" w:hAnsi="Times New Roman" w:cs="Times New Roman"/>
          <w:sz w:val="28"/>
          <w:szCs w:val="28"/>
          <w:lang w:eastAsia="ru-RU"/>
        </w:rPr>
        <w:t>– цена i-й печати и штампа (в том числе оснастки к ним).</w:t>
      </w:r>
    </w:p>
    <w:p w14:paraId="773BCBD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15.3. Затраты на приобретение бутилированной воды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в</m:t>
            </m:r>
          </m:sub>
        </m:sSub>
        <m:r>
          <w:rPr>
            <w:rFonts w:ascii="Cambria Math" w:eastAsia="Times New Roman" w:hAnsi="Cambria Math" w:cs="Times New Roman"/>
            <w:sz w:val="28"/>
            <w:szCs w:val="28"/>
            <w:lang w:eastAsia="ru-RU"/>
          </w:rPr>
          <m:t>)</m:t>
        </m:r>
      </m:oMath>
      <w:r>
        <w:rPr>
          <w:rFonts w:ascii="Times New Roman" w:eastAsia="Times New Roman" w:hAnsi="Times New Roman" w:cs="Times New Roman"/>
          <w:sz w:val="28"/>
          <w:szCs w:val="28"/>
          <w:lang w:eastAsia="ru-RU"/>
        </w:rPr>
        <w:t>, определяемые по формуле:</w:t>
      </w:r>
    </w:p>
    <w:p w14:paraId="4C08304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в</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где:</m:t>
              </m:r>
            </m:e>
          </m:nary>
        </m:oMath>
      </m:oMathPara>
    </w:p>
    <w:p w14:paraId="713001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количество единицы i-й бутилированной воды;</w:t>
      </w:r>
    </w:p>
    <w:p w14:paraId="59A949A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цена единицы i-й бутилированной воды.</w:t>
      </w:r>
    </w:p>
    <w:p w14:paraId="4E7C4C4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Затраты на приобретение бутилированной воды не предусмотрены.</w:t>
      </w:r>
    </w:p>
    <w:p w14:paraId="11876F94" w14:textId="77777777" w:rsidR="00F03062" w:rsidRDefault="00000000">
      <w:pPr>
        <w:widowControl w:val="0"/>
        <w:autoSpaceDE w:val="0"/>
        <w:autoSpaceDN w:val="0"/>
        <w:spacing w:before="12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3. Затраты на приобретение образовательных услуг по профессиональной переподготовке и повышению квалификации </w:t>
      </w:r>
      <w:r>
        <w:rPr>
          <w:rFonts w:ascii="Times New Roman" w:eastAsia="Times New Roman" w:hAnsi="Times New Roman" w:cs="Times New Roman"/>
          <w:noProof/>
          <w:position w:val="-12"/>
          <w:sz w:val="28"/>
          <w:szCs w:val="28"/>
          <w:lang w:eastAsia="ru-RU"/>
        </w:rPr>
        <w:drawing>
          <wp:inline distT="0" distB="0" distL="0" distR="0" wp14:anchorId="126B5463" wp14:editId="3A910AF9">
            <wp:extent cx="413385" cy="254635"/>
            <wp:effectExtent l="0" t="0" r="5715" b="0"/>
            <wp:docPr id="69" name="Рисунок 69" descr="base_23792_85543_876"/>
            <wp:cNvGraphicFramePr/>
            <a:graphic xmlns:a="http://schemas.openxmlformats.org/drawingml/2006/main">
              <a:graphicData uri="http://schemas.openxmlformats.org/drawingml/2006/picture">
                <pic:pic xmlns:pic="http://schemas.openxmlformats.org/drawingml/2006/picture">
                  <pic:nvPicPr>
                    <pic:cNvPr id="69" name="Рисунок 69" descr="base_23792_85543_876"/>
                    <pic:cNvPicPr preferRelativeResize="0">
                      <a:picLocks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a:xfrm>
                      <a:off x="0" y="0"/>
                      <a:ext cx="4133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определяются по формуле:</w:t>
      </w:r>
    </w:p>
    <w:p w14:paraId="13D03931"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95EB4FE" wp14:editId="71525980">
            <wp:extent cx="1852930" cy="476885"/>
            <wp:effectExtent l="0" t="0" r="0" b="0"/>
            <wp:docPr id="68" name="Рисунок 68" descr="base_23792_85543_877"/>
            <wp:cNvGraphicFramePr/>
            <a:graphic xmlns:a="http://schemas.openxmlformats.org/drawingml/2006/main">
              <a:graphicData uri="http://schemas.openxmlformats.org/drawingml/2006/picture">
                <pic:pic xmlns:pic="http://schemas.openxmlformats.org/drawingml/2006/picture">
                  <pic:nvPicPr>
                    <pic:cNvPr id="68" name="Рисунок 68" descr="base_23792_85543_877"/>
                    <pic:cNvPicPr preferRelativeResize="0">
                      <a:picLocks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a:xfrm>
                      <a:off x="0" y="0"/>
                      <a:ext cx="1852930" cy="476885"/>
                    </a:xfrm>
                    <a:prstGeom prst="rect">
                      <a:avLst/>
                    </a:prstGeom>
                    <a:noFill/>
                    <a:ln>
                      <a:noFill/>
                    </a:ln>
                  </pic:spPr>
                </pic:pic>
              </a:graphicData>
            </a:graphic>
          </wp:inline>
        </w:drawing>
      </w:r>
    </w:p>
    <w:p w14:paraId="362EB7A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406C8C" wp14:editId="65912A2C">
            <wp:extent cx="374015" cy="254635"/>
            <wp:effectExtent l="0" t="0" r="6985" b="0"/>
            <wp:docPr id="5" name="Рисунок 5" descr="base_23792_85543_878"/>
            <wp:cNvGraphicFramePr/>
            <a:graphic xmlns:a="http://schemas.openxmlformats.org/drawingml/2006/main">
              <a:graphicData uri="http://schemas.openxmlformats.org/drawingml/2006/picture">
                <pic:pic xmlns:pic="http://schemas.openxmlformats.org/drawingml/2006/picture">
                  <pic:nvPicPr>
                    <pic:cNvPr id="5" name="Рисунок 5" descr="base_23792_85543_878"/>
                    <pic:cNvPicPr preferRelativeResize="0">
                      <a:picLocks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работников, направляемых на i-й вид дополнительного профессионального образования;</w:t>
      </w:r>
    </w:p>
    <w:p w14:paraId="3948A45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D0BC8CF" wp14:editId="1823531E">
            <wp:extent cx="334010" cy="254635"/>
            <wp:effectExtent l="0" t="0" r="8890" b="0"/>
            <wp:docPr id="1" name="Рисунок 1" descr="base_23792_85543_879"/>
            <wp:cNvGraphicFramePr/>
            <a:graphic xmlns:a="http://schemas.openxmlformats.org/drawingml/2006/main">
              <a:graphicData uri="http://schemas.openxmlformats.org/drawingml/2006/picture">
                <pic:pic xmlns:pic="http://schemas.openxmlformats.org/drawingml/2006/picture">
                  <pic:nvPicPr>
                    <pic:cNvPr id="1" name="Рисунок 1" descr="base_23792_85543_879"/>
                    <pic:cNvPicPr preferRelativeResize="0">
                      <a:picLocks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a:xfrm>
                      <a:off x="0" y="0"/>
                      <a:ext cx="334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обучения одного работника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виду дополнительного профессионального образования.</w:t>
      </w:r>
    </w:p>
    <w:p w14:paraId="32D55E32"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№34.</w:t>
      </w:r>
    </w:p>
    <w:p w14:paraId="3E8B6DAB"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№34</w:t>
      </w:r>
    </w:p>
    <w:p w14:paraId="05FB1A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образовательных услуг по профессиональной переподготовке и повышению квалификации</w:t>
      </w:r>
    </w:p>
    <w:p w14:paraId="0D2A0C7F"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806"/>
        <w:gridCol w:w="2297"/>
      </w:tblGrid>
      <w:tr w:rsidR="00F03062" w14:paraId="10AC84AD" w14:textId="77777777">
        <w:trPr>
          <w:trHeight w:val="405"/>
        </w:trPr>
        <w:tc>
          <w:tcPr>
            <w:tcW w:w="4565" w:type="dxa"/>
          </w:tcPr>
          <w:p w14:paraId="212E2D6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дополнительного профессионального образования</w:t>
            </w:r>
          </w:p>
        </w:tc>
        <w:tc>
          <w:tcPr>
            <w:tcW w:w="2806" w:type="dxa"/>
            <w:vAlign w:val="center"/>
          </w:tcPr>
          <w:p w14:paraId="03912E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работников, направляемых на обучение/год</w:t>
            </w:r>
          </w:p>
        </w:tc>
        <w:tc>
          <w:tcPr>
            <w:tcW w:w="2297" w:type="dxa"/>
          </w:tcPr>
          <w:p w14:paraId="73A15E5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обучения одного работника (рублей)</w:t>
            </w:r>
          </w:p>
        </w:tc>
      </w:tr>
      <w:tr w:rsidR="00F03062" w14:paraId="159F711D" w14:textId="77777777">
        <w:trPr>
          <w:trHeight w:val="405"/>
        </w:trPr>
        <w:tc>
          <w:tcPr>
            <w:tcW w:w="4565" w:type="dxa"/>
          </w:tcPr>
          <w:p w14:paraId="456A9154" w14:textId="77777777" w:rsidR="00F03062" w:rsidRDefault="00F03062">
            <w:pPr>
              <w:spacing w:after="0" w:line="240" w:lineRule="auto"/>
              <w:jc w:val="center"/>
              <w:rPr>
                <w:rFonts w:ascii="Times New Roman" w:hAnsi="Times New Roman" w:cs="Times New Roman"/>
                <w:sz w:val="28"/>
                <w:szCs w:val="28"/>
              </w:rPr>
            </w:pPr>
          </w:p>
        </w:tc>
        <w:tc>
          <w:tcPr>
            <w:tcW w:w="2806" w:type="dxa"/>
            <w:vAlign w:val="center"/>
          </w:tcPr>
          <w:p w14:paraId="24560B00" w14:textId="77777777" w:rsidR="00F03062" w:rsidRDefault="00F03062">
            <w:pPr>
              <w:spacing w:after="0" w:line="240" w:lineRule="auto"/>
              <w:jc w:val="center"/>
              <w:rPr>
                <w:rFonts w:ascii="Times New Roman" w:hAnsi="Times New Roman" w:cs="Times New Roman"/>
                <w:sz w:val="28"/>
                <w:szCs w:val="28"/>
              </w:rPr>
            </w:pPr>
          </w:p>
        </w:tc>
        <w:tc>
          <w:tcPr>
            <w:tcW w:w="2297" w:type="dxa"/>
          </w:tcPr>
          <w:p w14:paraId="13F0BD6B" w14:textId="77777777" w:rsidR="00F03062" w:rsidRDefault="00F03062">
            <w:pPr>
              <w:spacing w:after="0" w:line="240" w:lineRule="auto"/>
              <w:jc w:val="center"/>
              <w:rPr>
                <w:rFonts w:ascii="Times New Roman" w:hAnsi="Times New Roman" w:cs="Times New Roman"/>
                <w:sz w:val="28"/>
                <w:szCs w:val="28"/>
              </w:rPr>
            </w:pPr>
          </w:p>
        </w:tc>
      </w:tr>
      <w:tr w:rsidR="00F03062" w14:paraId="2980F05E" w14:textId="77777777">
        <w:trPr>
          <w:trHeight w:val="405"/>
        </w:trPr>
        <w:tc>
          <w:tcPr>
            <w:tcW w:w="4565" w:type="dxa"/>
            <w:vAlign w:val="center"/>
          </w:tcPr>
          <w:p w14:paraId="20C324B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Повышение квалификации работников, дополнительное профессиональное образование и дополнительное образование</w:t>
            </w:r>
          </w:p>
        </w:tc>
        <w:tc>
          <w:tcPr>
            <w:tcW w:w="2806" w:type="dxa"/>
            <w:vAlign w:val="center"/>
          </w:tcPr>
          <w:p w14:paraId="7963C595"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c>
          <w:tcPr>
            <w:tcW w:w="2297" w:type="dxa"/>
            <w:vAlign w:val="center"/>
          </w:tcPr>
          <w:p w14:paraId="039FEE2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F575F06" w14:textId="77777777">
        <w:trPr>
          <w:trHeight w:val="405"/>
        </w:trPr>
        <w:tc>
          <w:tcPr>
            <w:tcW w:w="4565" w:type="dxa"/>
            <w:vAlign w:val="center"/>
          </w:tcPr>
          <w:p w14:paraId="52920C95"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Министр, заместители министра</w:t>
            </w:r>
          </w:p>
        </w:tc>
        <w:tc>
          <w:tcPr>
            <w:tcW w:w="2806" w:type="dxa"/>
            <w:vAlign w:val="center"/>
          </w:tcPr>
          <w:p w14:paraId="47F980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49B35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A6FED13" w14:textId="77777777">
        <w:trPr>
          <w:trHeight w:val="405"/>
        </w:trPr>
        <w:tc>
          <w:tcPr>
            <w:tcW w:w="4565" w:type="dxa"/>
            <w:vAlign w:val="center"/>
          </w:tcPr>
          <w:p w14:paraId="55E552AD"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Начальники отделов</w:t>
            </w:r>
          </w:p>
        </w:tc>
        <w:tc>
          <w:tcPr>
            <w:tcW w:w="2806" w:type="dxa"/>
            <w:vAlign w:val="center"/>
          </w:tcPr>
          <w:p w14:paraId="59A1AD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2A884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r w:rsidR="00F03062" w14:paraId="3CB964BF" w14:textId="77777777">
        <w:trPr>
          <w:trHeight w:val="405"/>
        </w:trPr>
        <w:tc>
          <w:tcPr>
            <w:tcW w:w="4565" w:type="dxa"/>
            <w:vAlign w:val="center"/>
          </w:tcPr>
          <w:p w14:paraId="42E6DCE6"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Сотрудники</w:t>
            </w:r>
          </w:p>
        </w:tc>
        <w:tc>
          <w:tcPr>
            <w:tcW w:w="2806" w:type="dxa"/>
            <w:vAlign w:val="center"/>
          </w:tcPr>
          <w:p w14:paraId="2DB54C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2297" w:type="dxa"/>
            <w:vAlign w:val="center"/>
          </w:tcPr>
          <w:p w14:paraId="1F3484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01C43563" w14:textId="77777777">
        <w:trPr>
          <w:trHeight w:val="405"/>
        </w:trPr>
        <w:tc>
          <w:tcPr>
            <w:tcW w:w="4565" w:type="dxa"/>
            <w:vAlign w:val="center"/>
          </w:tcPr>
          <w:p w14:paraId="2F5ABE51"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Руководитель, заместитель руководителя подведомственного казенного учреждения</w:t>
            </w:r>
          </w:p>
        </w:tc>
        <w:tc>
          <w:tcPr>
            <w:tcW w:w="2806" w:type="dxa"/>
            <w:vAlign w:val="center"/>
          </w:tcPr>
          <w:p w14:paraId="4743F57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2</w:t>
            </w:r>
          </w:p>
        </w:tc>
        <w:tc>
          <w:tcPr>
            <w:tcW w:w="2297" w:type="dxa"/>
            <w:vAlign w:val="center"/>
          </w:tcPr>
          <w:p w14:paraId="152D312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52FAF5C3" w14:textId="77777777">
        <w:trPr>
          <w:trHeight w:val="405"/>
        </w:trPr>
        <w:tc>
          <w:tcPr>
            <w:tcW w:w="4565" w:type="dxa"/>
            <w:vAlign w:val="center"/>
          </w:tcPr>
          <w:p w14:paraId="5F40C69E"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Сотрудники подведомственного казенного учреждения</w:t>
            </w:r>
          </w:p>
        </w:tc>
        <w:tc>
          <w:tcPr>
            <w:tcW w:w="2806" w:type="dxa"/>
            <w:vAlign w:val="center"/>
          </w:tcPr>
          <w:p w14:paraId="531089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2297" w:type="dxa"/>
            <w:vAlign w:val="center"/>
          </w:tcPr>
          <w:p w14:paraId="3C70EB2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2 000,00</w:t>
            </w:r>
          </w:p>
        </w:tc>
      </w:tr>
      <w:tr w:rsidR="00F03062" w14:paraId="58BC7C7D" w14:textId="77777777">
        <w:trPr>
          <w:trHeight w:val="420"/>
        </w:trPr>
        <w:tc>
          <w:tcPr>
            <w:tcW w:w="4565" w:type="dxa"/>
            <w:vAlign w:val="center"/>
          </w:tcPr>
          <w:p w14:paraId="00B3209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Семинары, курсы</w:t>
            </w:r>
          </w:p>
        </w:tc>
        <w:tc>
          <w:tcPr>
            <w:tcW w:w="2806" w:type="dxa"/>
            <w:vAlign w:val="center"/>
          </w:tcPr>
          <w:p w14:paraId="72F535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 в связи с исполнением служебных/должностных обязанностей</w:t>
            </w:r>
          </w:p>
        </w:tc>
        <w:tc>
          <w:tcPr>
            <w:tcW w:w="2297" w:type="dxa"/>
            <w:vAlign w:val="center"/>
          </w:tcPr>
          <w:p w14:paraId="44179B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150 000,00 на учреждение</w:t>
            </w:r>
          </w:p>
        </w:tc>
      </w:tr>
      <w:tr w:rsidR="00F03062" w14:paraId="529E11A6" w14:textId="77777777">
        <w:trPr>
          <w:trHeight w:val="420"/>
        </w:trPr>
        <w:tc>
          <w:tcPr>
            <w:tcW w:w="4565" w:type="dxa"/>
            <w:vAlign w:val="center"/>
          </w:tcPr>
          <w:p w14:paraId="5200A12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Участие в форумах, конференциях, деловых миссиях, круглых столах</w:t>
            </w:r>
          </w:p>
        </w:tc>
        <w:tc>
          <w:tcPr>
            <w:tcW w:w="2806" w:type="dxa"/>
            <w:vAlign w:val="center"/>
          </w:tcPr>
          <w:p w14:paraId="7D34060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2297" w:type="dxa"/>
            <w:vAlign w:val="center"/>
          </w:tcPr>
          <w:p w14:paraId="4FD8FE3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bl>
    <w:p w14:paraId="1517DC95"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16. </w:t>
      </w:r>
      <w:r>
        <w:rPr>
          <w:rFonts w:ascii="Times New Roman" w:hAnsi="Times New Roman" w:cs="Times New Roman"/>
          <w:bCs/>
          <w:sz w:val="28"/>
          <w:szCs w:val="28"/>
        </w:rPr>
        <w:t>Затраты на оплату нотариальных услуг (</w:t>
      </w:r>
      <w:proofErr w:type="spellStart"/>
      <w:r>
        <w:rPr>
          <w:rFonts w:ascii="Times New Roman" w:hAnsi="Times New Roman" w:cs="Times New Roman"/>
          <w:bCs/>
          <w:sz w:val="28"/>
          <w:szCs w:val="28"/>
        </w:rPr>
        <w:t>З</w:t>
      </w:r>
      <w:r>
        <w:rPr>
          <w:rFonts w:ascii="Times New Roman" w:hAnsi="Times New Roman" w:cs="Times New Roman"/>
          <w:bCs/>
          <w:sz w:val="16"/>
          <w:szCs w:val="16"/>
        </w:rPr>
        <w:t>нот</w:t>
      </w:r>
      <w:proofErr w:type="spellEnd"/>
      <w:r>
        <w:rPr>
          <w:rFonts w:ascii="Times New Roman" w:hAnsi="Times New Roman" w:cs="Times New Roman"/>
          <w:bCs/>
          <w:sz w:val="28"/>
          <w:szCs w:val="28"/>
        </w:rPr>
        <w:t>), определяются по формуле:</w:t>
      </w:r>
    </w:p>
    <w:p w14:paraId="4F75FA59"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m:oMathPara>
        <m:oMath>
          <m:sSub>
            <m:sSubPr>
              <m:ctrlPr>
                <w:rPr>
                  <w:rFonts w:ascii="Cambria Math" w:hAnsi="Cambria Math" w:cs="Times New Roman"/>
                  <w:bCs/>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нот</m:t>
              </m:r>
            </m:sub>
          </m:sSub>
          <m:r>
            <w:rPr>
              <w:rFonts w:ascii="Cambria Math" w:hAnsi="Cambria Math" w:cs="Times New Roman"/>
              <w:sz w:val="28"/>
              <w:szCs w:val="28"/>
            </w:rPr>
            <m:t>=</m:t>
          </m:r>
          <m:nary>
            <m:naryPr>
              <m:chr m:val="∑"/>
              <m:limLoc m:val="undOvr"/>
              <m:ctrlPr>
                <w:rPr>
                  <w:rFonts w:ascii="Cambria Math" w:hAnsi="Cambria Math" w:cs="Times New Roman"/>
                  <w:bCs/>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bCs/>
                      <w:i/>
                      <w:sz w:val="28"/>
                      <w:szCs w:val="28"/>
                    </w:rPr>
                  </m:ctrlPr>
                </m:sSubPr>
                <m:e>
                  <m:r>
                    <w:rPr>
                      <w:rFonts w:ascii="Cambria Math" w:hAnsi="Cambria Math" w:cs="Times New Roman"/>
                      <w:sz w:val="28"/>
                      <w:szCs w:val="28"/>
                    </w:rPr>
                    <m:t>Q</m:t>
                  </m:r>
                </m:e>
                <m:sub>
                  <m:r>
                    <w:rPr>
                      <w:rFonts w:ascii="Cambria Math" w:hAnsi="Cambria Math" w:cs="Times New Roman"/>
                      <w:sz w:val="28"/>
                      <w:szCs w:val="28"/>
                    </w:rPr>
                    <m:t>i нот</m:t>
                  </m:r>
                </m:sub>
              </m:sSub>
              <m:r>
                <w:rPr>
                  <w:rFonts w:ascii="Cambria Math" w:hAnsi="Cambria Math" w:cs="Times New Roman"/>
                  <w:sz w:val="28"/>
                  <w:szCs w:val="28"/>
                </w:rPr>
                <m:t>×</m:t>
              </m:r>
              <m:sSub>
                <m:sSubPr>
                  <m:ctrlPr>
                    <w:rPr>
                      <w:rFonts w:ascii="Cambria Math" w:hAnsi="Cambria Math" w:cs="Times New Roman"/>
                      <w:bCs/>
                      <w:i/>
                      <w:sz w:val="28"/>
                      <w:szCs w:val="28"/>
                    </w:rPr>
                  </m:ctrlPr>
                </m:sSubPr>
                <m:e>
                  <m:r>
                    <w:rPr>
                      <w:rFonts w:ascii="Cambria Math" w:hAnsi="Cambria Math" w:cs="Times New Roman"/>
                      <w:sz w:val="28"/>
                      <w:szCs w:val="28"/>
                    </w:rPr>
                    <m:t>Р</m:t>
                  </m:r>
                </m:e>
                <m:sub>
                  <m:r>
                    <w:rPr>
                      <w:rFonts w:ascii="Cambria Math" w:hAnsi="Cambria Math" w:cs="Times New Roman"/>
                      <w:sz w:val="28"/>
                      <w:szCs w:val="28"/>
                      <w:lang w:val="en-US"/>
                    </w:rPr>
                    <m:t>i</m:t>
                  </m:r>
                  <m:r>
                    <w:rPr>
                      <w:rFonts w:ascii="Cambria Math" w:hAnsi="Cambria Math" w:cs="Times New Roman"/>
                      <w:sz w:val="28"/>
                      <w:szCs w:val="28"/>
                    </w:rPr>
                    <m:t xml:space="preserve"> нот</m:t>
                  </m:r>
                </m:sub>
              </m:sSub>
              <m:r>
                <w:rPr>
                  <w:rFonts w:ascii="Cambria Math" w:hAnsi="Cambria Math" w:cs="Times New Roman"/>
                  <w:sz w:val="28"/>
                  <w:szCs w:val="28"/>
                </w:rPr>
                <m:t>, где</m:t>
              </m:r>
            </m:e>
          </m:nary>
        </m:oMath>
      </m:oMathPara>
    </w:p>
    <w:p w14:paraId="7C120756" w14:textId="77777777" w:rsidR="00F03062" w:rsidRDefault="00000000">
      <w:pPr>
        <w:autoSpaceDE w:val="0"/>
        <w:autoSpaceDN w:val="0"/>
        <w:adjustRightInd w:val="0"/>
        <w:ind w:firstLine="708"/>
        <w:rPr>
          <w:bCs/>
          <w:sz w:val="28"/>
          <w:szCs w:val="28"/>
        </w:rPr>
      </w:pPr>
      <w:r>
        <w:rPr>
          <w:rFonts w:ascii="Times New Roman" w:hAnsi="Times New Roman" w:cs="Times New Roman"/>
          <w:bCs/>
          <w:sz w:val="28"/>
          <w:szCs w:val="28"/>
          <w:lang w:val="en-US"/>
        </w:rPr>
        <w:t>Q</w:t>
      </w:r>
      <w:r>
        <w:rPr>
          <w:rFonts w:ascii="Times New Roman" w:hAnsi="Times New Roman" w:cs="Times New Roman"/>
          <w:bCs/>
          <w:sz w:val="28"/>
          <w:szCs w:val="28"/>
          <w:vertAlign w:val="subscript"/>
          <w:lang w:val="en-US"/>
        </w:rPr>
        <w:t>i</w:t>
      </w:r>
      <w:r>
        <w:rPr>
          <w:rFonts w:ascii="Times New Roman" w:hAnsi="Times New Roman" w:cs="Times New Roman"/>
          <w:bCs/>
          <w:sz w:val="28"/>
          <w:szCs w:val="28"/>
          <w:vertAlign w:val="subscript"/>
        </w:rPr>
        <w:t xml:space="preserve"> нот</w:t>
      </w:r>
      <w:r>
        <w:rPr>
          <w:bCs/>
          <w:sz w:val="24"/>
          <w:szCs w:val="24"/>
        </w:rPr>
        <w:t xml:space="preserve"> </w:t>
      </w:r>
      <w:r>
        <w:rPr>
          <w:bCs/>
          <w:sz w:val="28"/>
          <w:szCs w:val="28"/>
        </w:rPr>
        <w:t xml:space="preserve">– </w:t>
      </w:r>
      <w:r>
        <w:rPr>
          <w:rFonts w:ascii="Times New Roman" w:hAnsi="Times New Roman" w:cs="Times New Roman"/>
          <w:bCs/>
          <w:sz w:val="28"/>
          <w:szCs w:val="28"/>
        </w:rPr>
        <w:t>количество i-</w:t>
      </w:r>
      <w:proofErr w:type="spellStart"/>
      <w:r>
        <w:rPr>
          <w:rFonts w:ascii="Times New Roman" w:hAnsi="Times New Roman" w:cs="Times New Roman"/>
          <w:bCs/>
          <w:sz w:val="28"/>
          <w:szCs w:val="28"/>
        </w:rPr>
        <w:t>ых</w:t>
      </w:r>
      <w:proofErr w:type="spellEnd"/>
      <w:r>
        <w:rPr>
          <w:rFonts w:ascii="Times New Roman" w:hAnsi="Times New Roman" w:cs="Times New Roman"/>
          <w:bCs/>
          <w:sz w:val="28"/>
          <w:szCs w:val="28"/>
        </w:rPr>
        <w:t xml:space="preserve"> разовых нотариальных услуг;</w:t>
      </w:r>
    </w:p>
    <w:p w14:paraId="5AB07ABB"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w:t>
      </w:r>
      <w:proofErr w:type="spellStart"/>
      <w:r>
        <w:rPr>
          <w:rFonts w:ascii="Times New Roman" w:hAnsi="Times New Roman" w:cs="Times New Roman"/>
          <w:bCs/>
          <w:sz w:val="28"/>
          <w:szCs w:val="28"/>
          <w:vertAlign w:val="subscript"/>
          <w:lang w:val="en-US"/>
        </w:rPr>
        <w:t>i</w:t>
      </w:r>
      <w:proofErr w:type="spellEnd"/>
      <w:r>
        <w:rPr>
          <w:rFonts w:ascii="Times New Roman" w:hAnsi="Times New Roman" w:cs="Times New Roman"/>
          <w:bCs/>
          <w:sz w:val="28"/>
          <w:szCs w:val="28"/>
          <w:vertAlign w:val="subscript"/>
        </w:rPr>
        <w:t xml:space="preserve"> нот</w:t>
      </w:r>
      <w:r>
        <w:rPr>
          <w:bCs/>
          <w:sz w:val="28"/>
          <w:szCs w:val="28"/>
        </w:rPr>
        <w:t xml:space="preserve"> – </w:t>
      </w:r>
      <w:r>
        <w:rPr>
          <w:rFonts w:ascii="Times New Roman" w:hAnsi="Times New Roman" w:cs="Times New Roman"/>
          <w:bCs/>
          <w:sz w:val="28"/>
          <w:szCs w:val="28"/>
        </w:rPr>
        <w:t xml:space="preserve">цена </w:t>
      </w:r>
      <w:proofErr w:type="spellStart"/>
      <w:r>
        <w:rPr>
          <w:rFonts w:ascii="Times New Roman" w:hAnsi="Times New Roman" w:cs="Times New Roman"/>
          <w:bCs/>
          <w:sz w:val="28"/>
          <w:szCs w:val="28"/>
          <w:lang w:val="en-US"/>
        </w:rPr>
        <w:t>i</w:t>
      </w:r>
      <w:proofErr w:type="spellEnd"/>
      <w:r>
        <w:rPr>
          <w:rFonts w:ascii="Times New Roman" w:hAnsi="Times New Roman" w:cs="Times New Roman"/>
          <w:bCs/>
          <w:sz w:val="28"/>
          <w:szCs w:val="28"/>
        </w:rPr>
        <w:t>-ой разового предоставления услуги.</w:t>
      </w:r>
    </w:p>
    <w:p w14:paraId="3F6147F4"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№35.</w:t>
      </w:r>
    </w:p>
    <w:p w14:paraId="12122453"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№35</w:t>
      </w:r>
    </w:p>
    <w:p w14:paraId="5D083EF8" w14:textId="77777777" w:rsidR="00F03062" w:rsidRDefault="00000000">
      <w:pPr>
        <w:autoSpaceDE w:val="0"/>
        <w:autoSpaceDN w:val="0"/>
        <w:adjustRightInd w:val="0"/>
        <w:spacing w:line="360" w:lineRule="auto"/>
        <w:ind w:firstLine="709"/>
        <w:jc w:val="center"/>
        <w:rPr>
          <w:rFonts w:ascii="Times New Roman" w:hAnsi="Times New Roman" w:cs="Times New Roman"/>
          <w:bCs/>
          <w:sz w:val="28"/>
          <w:szCs w:val="28"/>
        </w:rPr>
      </w:pPr>
      <w:r>
        <w:rPr>
          <w:rFonts w:ascii="Times New Roman" w:hAnsi="Times New Roman" w:cs="Times New Roman"/>
          <w:bCs/>
          <w:sz w:val="28"/>
          <w:szCs w:val="28"/>
        </w:rPr>
        <w:t>Нормативы затрат на нотариальные услуги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4"/>
        <w:gridCol w:w="6917"/>
      </w:tblGrid>
      <w:tr w:rsidR="00F03062" w14:paraId="3BB5CD9E" w14:textId="77777777">
        <w:trPr>
          <w:trHeight w:val="405"/>
        </w:trPr>
        <w:tc>
          <w:tcPr>
            <w:tcW w:w="2864" w:type="dxa"/>
          </w:tcPr>
          <w:p w14:paraId="2064A07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разовых нотариальных услуг</w:t>
            </w:r>
          </w:p>
        </w:tc>
        <w:tc>
          <w:tcPr>
            <w:tcW w:w="6917" w:type="dxa"/>
            <w:vAlign w:val="center"/>
          </w:tcPr>
          <w:p w14:paraId="4F6DA0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за предоставление разовой услуги </w:t>
            </w:r>
          </w:p>
        </w:tc>
      </w:tr>
      <w:tr w:rsidR="00F03062" w14:paraId="6E654DE2" w14:textId="77777777">
        <w:trPr>
          <w:trHeight w:val="405"/>
        </w:trPr>
        <w:tc>
          <w:tcPr>
            <w:tcW w:w="9781" w:type="dxa"/>
            <w:gridSpan w:val="2"/>
            <w:vAlign w:val="center"/>
          </w:tcPr>
          <w:p w14:paraId="489DF2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08B170BD" w14:textId="77777777">
        <w:trPr>
          <w:trHeight w:val="405"/>
        </w:trPr>
        <w:tc>
          <w:tcPr>
            <w:tcW w:w="2864" w:type="dxa"/>
            <w:vAlign w:val="center"/>
          </w:tcPr>
          <w:p w14:paraId="3F69D61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 более 10</w:t>
            </w:r>
          </w:p>
        </w:tc>
        <w:tc>
          <w:tcPr>
            <w:tcW w:w="6917" w:type="dxa"/>
            <w:vAlign w:val="center"/>
          </w:tcPr>
          <w:p w14:paraId="5A479F2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уровня тарифов, установленных Основами законодательства Российской Федерации о нотариате, Налоговым кодексом Российской Федерации</w:t>
            </w:r>
          </w:p>
        </w:tc>
      </w:tr>
      <w:tr w:rsidR="00F03062" w14:paraId="755C51AC" w14:textId="77777777">
        <w:trPr>
          <w:trHeight w:val="405"/>
        </w:trPr>
        <w:tc>
          <w:tcPr>
            <w:tcW w:w="9781" w:type="dxa"/>
            <w:gridSpan w:val="2"/>
            <w:vAlign w:val="center"/>
          </w:tcPr>
          <w:p w14:paraId="1A3EC6C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262CBA23" w14:textId="77777777">
        <w:trPr>
          <w:trHeight w:val="405"/>
        </w:trPr>
        <w:tc>
          <w:tcPr>
            <w:tcW w:w="2864" w:type="dxa"/>
            <w:vAlign w:val="center"/>
          </w:tcPr>
          <w:p w14:paraId="71B6391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 более 7</w:t>
            </w:r>
          </w:p>
        </w:tc>
        <w:tc>
          <w:tcPr>
            <w:tcW w:w="6917" w:type="dxa"/>
            <w:vAlign w:val="center"/>
          </w:tcPr>
          <w:p w14:paraId="76B8AF5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уровня тарифов, установленных Основами законодательства Российской Федерации о нотариате, Налоговым кодексом Российской Федерации.</w:t>
            </w:r>
          </w:p>
        </w:tc>
      </w:tr>
    </w:tbl>
    <w:p w14:paraId="1CED967A"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1B27D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 Затраты на оплату услуг по модернизации официального сайта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м</w:t>
      </w:r>
      <w:proofErr w:type="spellEnd"/>
      <w:r>
        <w:rPr>
          <w:rFonts w:ascii="Times New Roman" w:eastAsia="Times New Roman" w:hAnsi="Times New Roman" w:cs="Times New Roman"/>
          <w:sz w:val="28"/>
          <w:szCs w:val="28"/>
          <w:lang w:eastAsia="ru-RU"/>
        </w:rPr>
        <w:t>) министерства определяются по формуле:</w:t>
      </w:r>
    </w:p>
    <w:p w14:paraId="179571A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 где</m:t>
          </m:r>
        </m:oMath>
      </m:oMathPara>
    </w:p>
    <w:p w14:paraId="5B368A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количество услуг по модернизации официального сайта министерства в год,</w:t>
      </w:r>
    </w:p>
    <w:p w14:paraId="565A37B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цена предоставления услуги по модернизации официального сайта министерства.</w:t>
      </w:r>
    </w:p>
    <w:p w14:paraId="5E19178A" w14:textId="77777777" w:rsidR="00F03062" w:rsidRDefault="00000000">
      <w:pPr>
        <w:autoSpaceDE w:val="0"/>
        <w:autoSpaceDN w:val="0"/>
        <w:adjustRightInd w:val="0"/>
        <w:spacing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№36.</w:t>
      </w:r>
    </w:p>
    <w:p w14:paraId="03A8E6B9"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№36</w:t>
      </w:r>
    </w:p>
    <w:p w14:paraId="01A7F5AB"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Нормативы затрат на модернизацию официального сайта</w:t>
      </w:r>
    </w:p>
    <w:tbl>
      <w:tblPr>
        <w:tblStyle w:val="a9"/>
        <w:tblW w:w="0" w:type="auto"/>
        <w:tblLook w:val="04A0" w:firstRow="1" w:lastRow="0" w:firstColumn="1" w:lastColumn="0" w:noHBand="0" w:noVBand="1"/>
      </w:tblPr>
      <w:tblGrid>
        <w:gridCol w:w="4870"/>
        <w:gridCol w:w="4871"/>
      </w:tblGrid>
      <w:tr w:rsidR="00F03062" w14:paraId="0F91E6F0" w14:textId="77777777">
        <w:tc>
          <w:tcPr>
            <w:tcW w:w="4870" w:type="dxa"/>
          </w:tcPr>
          <w:p w14:paraId="238845E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по модернизации официального сайта министерства в год</w:t>
            </w:r>
          </w:p>
        </w:tc>
        <w:tc>
          <w:tcPr>
            <w:tcW w:w="4871" w:type="dxa"/>
          </w:tcPr>
          <w:p w14:paraId="3DEEDC9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модернизации официального сайта министерства, руб.</w:t>
            </w:r>
          </w:p>
        </w:tc>
      </w:tr>
      <w:tr w:rsidR="00F03062" w14:paraId="3CCAB522" w14:textId="77777777">
        <w:tc>
          <w:tcPr>
            <w:tcW w:w="4870" w:type="dxa"/>
          </w:tcPr>
          <w:p w14:paraId="6B553F08"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w:t>
            </w:r>
          </w:p>
        </w:tc>
        <w:tc>
          <w:tcPr>
            <w:tcW w:w="4871" w:type="dxa"/>
          </w:tcPr>
          <w:p w14:paraId="405FF870"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100 000,00</w:t>
            </w:r>
          </w:p>
        </w:tc>
      </w:tr>
    </w:tbl>
    <w:p w14:paraId="4793A807"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06A1E3B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 Затраты на оплату услуг по научно-технической обработке документов постоянного хранения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арх</w:t>
      </w:r>
      <w:proofErr w:type="spellEnd"/>
      <w:r>
        <w:rPr>
          <w:rFonts w:ascii="Times New Roman" w:eastAsia="Times New Roman" w:hAnsi="Times New Roman" w:cs="Times New Roman"/>
          <w:sz w:val="28"/>
          <w:szCs w:val="28"/>
          <w:lang w:eastAsia="ru-RU"/>
        </w:rPr>
        <w:t>) определяются по формуле:</w:t>
      </w:r>
    </w:p>
    <w:p w14:paraId="0BAAC9A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 где</m:t>
          </m:r>
        </m:oMath>
      </m:oMathPara>
    </w:p>
    <w:p w14:paraId="3206555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количество услуг по архивной обработке документов,</w:t>
      </w:r>
    </w:p>
    <w:p w14:paraId="3804F6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архивной обработке документов.</w:t>
      </w:r>
    </w:p>
    <w:p w14:paraId="3179E44F"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№37.</w:t>
      </w:r>
    </w:p>
    <w:p w14:paraId="2C388105"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№37</w:t>
      </w:r>
    </w:p>
    <w:p w14:paraId="0EBA59E3"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Нормативы затрат на </w:t>
      </w:r>
      <w:r>
        <w:rPr>
          <w:rFonts w:ascii="Times New Roman" w:eastAsia="Times New Roman" w:hAnsi="Times New Roman" w:cs="Times New Roman"/>
          <w:sz w:val="28"/>
          <w:szCs w:val="28"/>
          <w:lang w:eastAsia="ru-RU"/>
        </w:rPr>
        <w:t>научно-техническую обработку документов постоянного хранения:</w:t>
      </w: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1"/>
        <w:gridCol w:w="4906"/>
      </w:tblGrid>
      <w:tr w:rsidR="00F03062" w14:paraId="06847F06" w14:textId="77777777">
        <w:tc>
          <w:tcPr>
            <w:tcW w:w="4761" w:type="dxa"/>
          </w:tcPr>
          <w:p w14:paraId="1E170E5E"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Количество разовых услуг*</w:t>
            </w:r>
          </w:p>
        </w:tc>
        <w:tc>
          <w:tcPr>
            <w:tcW w:w="4906" w:type="dxa"/>
          </w:tcPr>
          <w:p w14:paraId="758EE8C3"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Цена разового предоставления услуги, руб.</w:t>
            </w:r>
          </w:p>
        </w:tc>
      </w:tr>
      <w:tr w:rsidR="00F03062" w14:paraId="0298E358" w14:textId="77777777">
        <w:tc>
          <w:tcPr>
            <w:tcW w:w="4761" w:type="dxa"/>
            <w:vAlign w:val="center"/>
          </w:tcPr>
          <w:p w14:paraId="2409B82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 единицы на министерство в год</w:t>
            </w:r>
          </w:p>
        </w:tc>
        <w:tc>
          <w:tcPr>
            <w:tcW w:w="4906" w:type="dxa"/>
            <w:vAlign w:val="center"/>
          </w:tcPr>
          <w:p w14:paraId="23EAD277"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не более 100 000,00 </w:t>
            </w:r>
          </w:p>
        </w:tc>
      </w:tr>
    </w:tbl>
    <w:p w14:paraId="3E565EB7"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w:t>
      </w:r>
      <w:bookmarkStart w:id="5" w:name="_Hlk165019090"/>
      <w:r>
        <w:rPr>
          <w:rFonts w:ascii="Times New Roman" w:hAnsi="Times New Roman" w:cs="Times New Roman"/>
          <w:bCs/>
          <w:sz w:val="24"/>
          <w:szCs w:val="24"/>
        </w:rPr>
        <w:t>Количество разовых услуг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bookmarkEnd w:id="5"/>
    <w:p w14:paraId="127C71B8" w14:textId="77777777" w:rsidR="00F03062" w:rsidRDefault="00000000">
      <w:pPr>
        <w:widowControl w:val="0"/>
        <w:autoSpaceDE w:val="0"/>
        <w:autoSpaceDN w:val="0"/>
        <w:spacing w:after="0"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19. </w:t>
      </w:r>
      <w:r>
        <w:rPr>
          <w:rFonts w:ascii="Times New Roman" w:hAnsi="Times New Roman" w:cs="Times New Roman"/>
          <w:bCs/>
          <w:sz w:val="28"/>
          <w:szCs w:val="28"/>
        </w:rPr>
        <w:t>Затраты на оплату</w:t>
      </w:r>
      <w:r>
        <w:t xml:space="preserve"> </w:t>
      </w:r>
      <w:r>
        <w:rPr>
          <w:rFonts w:ascii="Times New Roman" w:hAnsi="Times New Roman" w:cs="Times New Roman"/>
          <w:bCs/>
          <w:sz w:val="28"/>
          <w:szCs w:val="28"/>
        </w:rPr>
        <w:t>информационных услуг экономико-статистической информации для обеспечения органов исполнительной власти Кировской области определяются по формуле:</w:t>
      </w:r>
    </w:p>
    <w:p w14:paraId="4B23652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8"/>
          <w:szCs w:val="28"/>
        </w:rPr>
        <w:lastRenderedPageBreak/>
        <w:t xml:space="preserve"> </w:t>
      </w:r>
      <m:oMath>
        <m:r>
          <m:rPr>
            <m:sty m:val="p"/>
          </m:rPr>
          <w:rPr>
            <w:rFonts w:ascii="Cambria Math" w:eastAsia="Times New Roman" w:hAnsi="Cambria Math" w:cs="Times New Roman"/>
            <w:sz w:val="28"/>
            <w:szCs w:val="28"/>
            <w:lang w:eastAsia="ru-RU"/>
          </w:rPr>
          <w:br/>
        </m:r>
      </m:oMath>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 где</m:t>
          </m:r>
        </m:oMath>
      </m:oMathPara>
    </w:p>
    <w:p w14:paraId="27EC63A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oMath>
      <w:r>
        <w:rPr>
          <w:rFonts w:ascii="Times New Roman" w:eastAsia="Times New Roman" w:hAnsi="Times New Roman" w:cs="Times New Roman"/>
          <w:sz w:val="28"/>
          <w:szCs w:val="28"/>
          <w:lang w:eastAsia="ru-RU"/>
        </w:rPr>
        <w:t xml:space="preserve"> – количество месяцев пользования услугой,</w:t>
      </w:r>
    </w:p>
    <w:p w14:paraId="32B8F43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пользованию </w:t>
      </w:r>
      <w:r>
        <w:rPr>
          <w:rFonts w:ascii="Times New Roman" w:hAnsi="Times New Roman" w:cs="Times New Roman"/>
          <w:bCs/>
          <w:sz w:val="28"/>
          <w:szCs w:val="28"/>
        </w:rPr>
        <w:t>экономико-статистической информации</w:t>
      </w:r>
      <w:r>
        <w:rPr>
          <w:rFonts w:ascii="Times New Roman" w:eastAsia="Times New Roman" w:hAnsi="Times New Roman" w:cs="Times New Roman"/>
          <w:sz w:val="28"/>
          <w:szCs w:val="28"/>
          <w:lang w:eastAsia="ru-RU"/>
        </w:rPr>
        <w:t>.</w:t>
      </w:r>
    </w:p>
    <w:p w14:paraId="7C7E7C75"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№38.</w:t>
      </w:r>
    </w:p>
    <w:p w14:paraId="1B798C77"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№38</w:t>
      </w:r>
    </w:p>
    <w:p w14:paraId="210E83BB"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Нормативные затраты на </w:t>
      </w:r>
      <w:r>
        <w:rPr>
          <w:rFonts w:ascii="Times New Roman" w:eastAsia="Times New Roman" w:hAnsi="Times New Roman" w:cs="Times New Roman"/>
          <w:sz w:val="28"/>
          <w:szCs w:val="28"/>
          <w:lang w:eastAsia="ru-RU"/>
        </w:rPr>
        <w:t>информационные услуги по предоставлению        заказчику экономико-статистической информации в электронном виде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5386"/>
      </w:tblGrid>
      <w:tr w:rsidR="00F03062" w14:paraId="0CBB4F16" w14:textId="77777777">
        <w:trPr>
          <w:trHeight w:val="405"/>
        </w:trPr>
        <w:tc>
          <w:tcPr>
            <w:tcW w:w="4395" w:type="dxa"/>
          </w:tcPr>
          <w:p w14:paraId="44E04FE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месяцев оказания услуг</w:t>
            </w:r>
          </w:p>
        </w:tc>
        <w:tc>
          <w:tcPr>
            <w:tcW w:w="5386" w:type="dxa"/>
            <w:vAlign w:val="center"/>
          </w:tcPr>
          <w:p w14:paraId="6C657E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стоимости услуг на год, руб.</w:t>
            </w:r>
          </w:p>
        </w:tc>
      </w:tr>
      <w:tr w:rsidR="00F03062" w14:paraId="0E3281A7" w14:textId="77777777">
        <w:trPr>
          <w:trHeight w:val="405"/>
        </w:trPr>
        <w:tc>
          <w:tcPr>
            <w:tcW w:w="4395" w:type="dxa"/>
            <w:vAlign w:val="center"/>
          </w:tcPr>
          <w:p w14:paraId="08D5A46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12 месяцев</w:t>
            </w:r>
          </w:p>
        </w:tc>
        <w:tc>
          <w:tcPr>
            <w:tcW w:w="5386" w:type="dxa"/>
            <w:vAlign w:val="center"/>
          </w:tcPr>
          <w:p w14:paraId="07100F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3 000 000,00</w:t>
            </w:r>
          </w:p>
        </w:tc>
      </w:tr>
    </w:tbl>
    <w:p w14:paraId="42A491D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E7B214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t xml:space="preserve"> </w:t>
      </w:r>
      <w:r>
        <w:rPr>
          <w:rFonts w:ascii="Times New Roman" w:eastAsia="Times New Roman" w:hAnsi="Times New Roman" w:cs="Times New Roman"/>
          <w:sz w:val="28"/>
          <w:szCs w:val="28"/>
          <w:lang w:eastAsia="ru-RU"/>
        </w:rPr>
        <w:t>Затраты на приобретение услуг по разработке, изготовлению и адаптации презентационного материала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proofErr w:type="gramStart"/>
      <w:r>
        <w:rPr>
          <w:rFonts w:ascii="Times New Roman" w:eastAsia="Times New Roman" w:hAnsi="Times New Roman" w:cs="Times New Roman"/>
          <w:sz w:val="28"/>
          <w:szCs w:val="28"/>
          <w:lang w:eastAsia="ru-RU"/>
        </w:rPr>
        <w:t>),раздаточного</w:t>
      </w:r>
      <w:proofErr w:type="gramEnd"/>
      <w:r>
        <w:rPr>
          <w:rFonts w:ascii="Times New Roman" w:eastAsia="Times New Roman" w:hAnsi="Times New Roman" w:cs="Times New Roman"/>
          <w:sz w:val="28"/>
          <w:szCs w:val="28"/>
          <w:lang w:eastAsia="ru-RU"/>
        </w:rPr>
        <w:t xml:space="preserve"> материала и сувенирной продукции определяются по формуле:</w:t>
      </w:r>
    </w:p>
    <w:p w14:paraId="14B92BB1"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х 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пр</w:t>
      </w:r>
      <w:r>
        <w:rPr>
          <w:rFonts w:ascii="Times New Roman" w:eastAsia="Times New Roman" w:hAnsi="Times New Roman" w:cs="Times New Roman"/>
          <w:sz w:val="28"/>
          <w:szCs w:val="28"/>
          <w:lang w:eastAsia="ru-RU"/>
        </w:rPr>
        <w:t>, где:</w:t>
      </w:r>
    </w:p>
    <w:p w14:paraId="1ECDD8E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количество i-</w:t>
      </w:r>
      <w:proofErr w:type="spellStart"/>
      <w:r>
        <w:rPr>
          <w:rFonts w:ascii="Times New Roman" w:eastAsia="Times New Roman" w:hAnsi="Times New Roman" w:cs="Times New Roman"/>
          <w:sz w:val="28"/>
          <w:szCs w:val="28"/>
          <w:lang w:eastAsia="ru-RU"/>
        </w:rPr>
        <w:t>ых</w:t>
      </w:r>
      <w:proofErr w:type="spellEnd"/>
      <w:r>
        <w:rPr>
          <w:rFonts w:ascii="Times New Roman" w:eastAsia="Times New Roman" w:hAnsi="Times New Roman" w:cs="Times New Roman"/>
          <w:sz w:val="28"/>
          <w:szCs w:val="28"/>
          <w:lang w:eastAsia="ru-RU"/>
        </w:rPr>
        <w:t xml:space="preserve"> услуг по разработке, изготовлению и адаптации презентационного материала, раздаточного материала и сувенирной продукции;</w:t>
      </w:r>
    </w:p>
    <w:p w14:paraId="5A07DBB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цена единицы i-ой услуги по разработке, изготовлению и адаптации презентационного материала, раздаточного материала и сувенирной продукции.</w:t>
      </w:r>
    </w:p>
    <w:p w14:paraId="7A847FE6"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№39.</w:t>
      </w:r>
    </w:p>
    <w:p w14:paraId="482B8FE4"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№39.</w:t>
      </w:r>
    </w:p>
    <w:p w14:paraId="4A3C090D"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eastAsiaTheme="minorEastAsia" w:hAnsi="Times New Roman" w:cs="Times New Roman"/>
          <w:bCs/>
          <w:sz w:val="28"/>
          <w:szCs w:val="28"/>
        </w:rPr>
        <w:t xml:space="preserve">Нормативы затрат на </w:t>
      </w:r>
      <w:r>
        <w:rPr>
          <w:rFonts w:ascii="Times New Roman" w:hAnsi="Times New Roman" w:cs="Times New Roman"/>
          <w:bCs/>
          <w:sz w:val="28"/>
          <w:szCs w:val="28"/>
        </w:rPr>
        <w:t>приобретение услуг</w:t>
      </w:r>
    </w:p>
    <w:p w14:paraId="7C340EC9"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по разработке, изготовлению и адаптации презентационного, раздаточного материала и сувенирной продукции</w:t>
      </w:r>
    </w:p>
    <w:p w14:paraId="742837C4" w14:textId="77777777" w:rsidR="00F03062" w:rsidRDefault="00F03062">
      <w:pPr>
        <w:widowControl w:val="0"/>
        <w:autoSpaceDE w:val="0"/>
        <w:autoSpaceDN w:val="0"/>
        <w:spacing w:after="0" w:line="240" w:lineRule="auto"/>
        <w:ind w:firstLine="709"/>
        <w:jc w:val="center"/>
        <w:rPr>
          <w:rFonts w:eastAsiaTheme="minorEastAsia"/>
          <w:bCs/>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07"/>
        <w:gridCol w:w="3902"/>
      </w:tblGrid>
      <w:tr w:rsidR="00F03062" w14:paraId="6CF1BE5E" w14:textId="77777777">
        <w:tc>
          <w:tcPr>
            <w:tcW w:w="5307" w:type="dxa"/>
          </w:tcPr>
          <w:p w14:paraId="45F0590F"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Наименование</w:t>
            </w:r>
          </w:p>
        </w:tc>
        <w:tc>
          <w:tcPr>
            <w:tcW w:w="3902" w:type="dxa"/>
          </w:tcPr>
          <w:p w14:paraId="30955BDB"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 xml:space="preserve">Норматив цены за единицу (рублей) </w:t>
            </w:r>
          </w:p>
        </w:tc>
      </w:tr>
      <w:tr w:rsidR="00F03062" w14:paraId="69670A35" w14:textId="77777777">
        <w:tc>
          <w:tcPr>
            <w:tcW w:w="5307" w:type="dxa"/>
          </w:tcPr>
          <w:p w14:paraId="112105E0"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lastRenderedPageBreak/>
              <w:t xml:space="preserve">Услуги по разработке, изготовлению и адаптации презентационного материала об инвестиционном потенциале Кировской области и изготовлению прочего презентационного материала </w:t>
            </w:r>
          </w:p>
        </w:tc>
        <w:tc>
          <w:tcPr>
            <w:tcW w:w="3902" w:type="dxa"/>
          </w:tcPr>
          <w:p w14:paraId="3AEB213E"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200 000,00</w:t>
            </w:r>
          </w:p>
        </w:tc>
      </w:tr>
      <w:tr w:rsidR="00F03062" w14:paraId="57CBBBC3" w14:textId="77777777">
        <w:tc>
          <w:tcPr>
            <w:tcW w:w="5307" w:type="dxa"/>
          </w:tcPr>
          <w:p w14:paraId="30FF866C"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t xml:space="preserve">Изготовление раздаточного материала, сувенирной продукции </w:t>
            </w:r>
          </w:p>
        </w:tc>
        <w:tc>
          <w:tcPr>
            <w:tcW w:w="3902" w:type="dxa"/>
          </w:tcPr>
          <w:p w14:paraId="55D497AD"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150 000,00</w:t>
            </w:r>
          </w:p>
        </w:tc>
      </w:tr>
    </w:tbl>
    <w:p w14:paraId="3DEF019B"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151D6204"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 Количество и наименование приобретаемого товара, выполняемых работ, оказываемых услуг для министерства промышленности, предпринимательства и торговли Кировской области (включая подведомственное К</w:t>
      </w:r>
      <w:r>
        <w:rPr>
          <w:rFonts w:ascii="Times New Roman" w:hAnsi="Times New Roman" w:cs="Times New Roman"/>
          <w:sz w:val="28"/>
          <w:szCs w:val="28"/>
        </w:rPr>
        <w:t>ировское областное государственное казенное учреждение «Агентство инвестиционного развития Кировской области»</w:t>
      </w:r>
      <w:r>
        <w:rPr>
          <w:rFonts w:ascii="Times New Roman" w:eastAsia="Times New Roman" w:hAnsi="Times New Roman" w:cs="Times New Roman"/>
          <w:sz w:val="28"/>
          <w:szCs w:val="28"/>
          <w:lang w:eastAsia="ru-RU"/>
        </w:rPr>
        <w:t>) может отличаться от установленного настоящими нормативными затратами в зависимости от решаемых задач. При этом закупка не указанных в настоящих нормативных затратах товаров, работ, услуг осуществляется в пределах доведенных лимитов бюджетных обязательств на обеспечение функций министерства промышленности, предпринимательства и торговли Кировской области (включая подведомственное К</w:t>
      </w:r>
      <w:r>
        <w:rPr>
          <w:rFonts w:ascii="Times New Roman" w:hAnsi="Times New Roman" w:cs="Times New Roman"/>
          <w:sz w:val="28"/>
          <w:szCs w:val="28"/>
        </w:rPr>
        <w:t>ировское областное государственное казенное учреждение «Агентство инвестиционного развития Кировской области»</w:t>
      </w:r>
      <w:r>
        <w:rPr>
          <w:rFonts w:ascii="Times New Roman" w:eastAsia="Times New Roman" w:hAnsi="Times New Roman" w:cs="Times New Roman"/>
          <w:sz w:val="28"/>
          <w:szCs w:val="28"/>
          <w:lang w:eastAsia="ru-RU"/>
        </w:rPr>
        <w:t>).</w:t>
      </w:r>
    </w:p>
    <w:p w14:paraId="2345EA9A"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22. Нормы продовольственного обеспечения военнослужащих, проходящих военную службу по контракту в МЧС России, сотрудников федеральной противопожарной службы государственной противопожарной службы, федеральных государственных гражданских служащих и работников МЧС России, имеющих право на продовольственное обеспечение в период несения дежурства, участия в полевых учениях, проведения аварийно-спасательных и других неотложных работ, нахождения в служебных командировках на территориях иностранных государств для ликвидации последствий стихийных бедствий и чрезвычайных ситуаций (Норма №3) в соответствии с Приказом  министерства Российской Федерации по делам гражданской обороны, чрезвычайным ситуациям и ликвидации последствий стихийных бедствий от </w:t>
      </w:r>
      <w:r>
        <w:rPr>
          <w:rFonts w:ascii="Times New Roman" w:eastAsia="Times New Roman" w:hAnsi="Times New Roman" w:cs="Times New Roman"/>
          <w:sz w:val="28"/>
          <w:szCs w:val="28"/>
          <w:lang w:eastAsia="ru-RU"/>
        </w:rPr>
        <w:lastRenderedPageBreak/>
        <w:t>29.04.2013 №290.</w:t>
      </w:r>
    </w:p>
    <w:p w14:paraId="4C45E3CC" w14:textId="77777777" w:rsidR="00F03062" w:rsidRDefault="00000000">
      <w:pPr>
        <w:widowControl w:val="0"/>
        <w:pBdr>
          <w:bottom w:val="single" w:sz="12" w:space="1" w:color="auto"/>
        </w:pBd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Затраты на покупку сухих (суточных) пайков, утвержденных приказом МЧС России от 29.04.2013 №290 (норма №3) определяются по формуле:</w:t>
      </w:r>
    </w:p>
    <w:p w14:paraId="3040D863"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 xml:space="preserve"> </w:t>
      </w:r>
      <w:proofErr w:type="spellStart"/>
      <w:r>
        <w:rPr>
          <w:rFonts w:ascii="Times New Roman" w:hAnsi="Times New Roman" w:cs="Times New Roman"/>
          <w:color w:val="000000"/>
          <w:sz w:val="28"/>
          <w:szCs w:val="28"/>
        </w:rPr>
        <w:t>Зсп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где</w:t>
      </w:r>
    </w:p>
    <w:p w14:paraId="42BA082F"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 количество закупаемых сухих (суточных) пайков;</w:t>
      </w:r>
    </w:p>
    <w:p w14:paraId="75D8D215"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Рсп</w:t>
      </w:r>
      <w:proofErr w:type="spellEnd"/>
      <w:r>
        <w:rPr>
          <w:rFonts w:ascii="Times New Roman" w:hAnsi="Times New Roman" w:cs="Times New Roman"/>
          <w:color w:val="000000"/>
          <w:sz w:val="28"/>
          <w:szCs w:val="28"/>
        </w:rPr>
        <w:t xml:space="preserve"> – цена сухого (суточного) пайка.</w:t>
      </w:r>
    </w:p>
    <w:p w14:paraId="1A0055C2" w14:textId="77777777" w:rsidR="00F03062" w:rsidRDefault="00F03062">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
    <w:p w14:paraId="19E6BD22" w14:textId="77777777" w:rsidR="00F03062" w:rsidRDefault="00000000">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покупку сухих (суточных) пайков, </w:t>
      </w:r>
      <w:r>
        <w:rPr>
          <w:rFonts w:ascii="Times New Roman" w:eastAsia="Times New Roman" w:hAnsi="Times New Roman" w:cs="Times New Roman"/>
          <w:sz w:val="28"/>
          <w:szCs w:val="28"/>
          <w:lang w:eastAsia="ru-RU"/>
        </w:rPr>
        <w:t>утвержденных приказом МЧС России от 29.04.2013 №290 (норма №3) п</w:t>
      </w:r>
      <w:r>
        <w:rPr>
          <w:rFonts w:ascii="Times New Roman" w:hAnsi="Times New Roman" w:cs="Times New Roman"/>
          <w:color w:val="000000"/>
          <w:sz w:val="28"/>
          <w:szCs w:val="28"/>
        </w:rPr>
        <w:t>роизводится в соответствии с нормативами согласно таблице № 39.1</w:t>
      </w:r>
    </w:p>
    <w:p w14:paraId="43F28A08"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tbl>
      <w:tblPr>
        <w:tblStyle w:val="a9"/>
        <w:tblW w:w="0" w:type="auto"/>
        <w:tblLook w:val="04A0" w:firstRow="1" w:lastRow="0" w:firstColumn="1" w:lastColumn="0" w:noHBand="0" w:noVBand="1"/>
      </w:tblPr>
      <w:tblGrid>
        <w:gridCol w:w="4870"/>
        <w:gridCol w:w="4871"/>
      </w:tblGrid>
      <w:tr w:rsidR="00F03062" w14:paraId="7547CD1F" w14:textId="77777777">
        <w:tc>
          <w:tcPr>
            <w:tcW w:w="4870" w:type="dxa"/>
          </w:tcPr>
          <w:p w14:paraId="4AA63617"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Индивидуальный сухой паёк (суточный), утвержденный приказом МЧС России от 29.04.2013 №290 (норма №3), штука</w:t>
            </w:r>
          </w:p>
        </w:tc>
        <w:tc>
          <w:tcPr>
            <w:tcW w:w="4871" w:type="dxa"/>
          </w:tcPr>
          <w:p w14:paraId="6575DA62" w14:textId="77777777" w:rsidR="00F03062" w:rsidRDefault="00000000">
            <w:pPr>
              <w:widowControl w:val="0"/>
              <w:autoSpaceDE w:val="0"/>
              <w:autoSpaceDN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цена за единицу индивидуального сухого пайка (суточный), утвержденный приказом МЧС России от 29.04.2013 №290 (норма №3), рублей</w:t>
            </w:r>
          </w:p>
        </w:tc>
      </w:tr>
      <w:tr w:rsidR="00F03062" w14:paraId="7F86DC66" w14:textId="77777777">
        <w:tc>
          <w:tcPr>
            <w:tcW w:w="4870" w:type="dxa"/>
          </w:tcPr>
          <w:p w14:paraId="5E951133"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не менее 300</w:t>
            </w:r>
          </w:p>
        </w:tc>
        <w:tc>
          <w:tcPr>
            <w:tcW w:w="4871" w:type="dxa"/>
          </w:tcPr>
          <w:p w14:paraId="17C1C3F2" w14:textId="77777777" w:rsidR="00F03062" w:rsidRDefault="00000000">
            <w:pPr>
              <w:widowControl w:val="0"/>
              <w:autoSpaceDE w:val="0"/>
              <w:autoSpaceDN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1 200,00</w:t>
            </w:r>
          </w:p>
        </w:tc>
      </w:tr>
    </w:tbl>
    <w:p w14:paraId="73C22BD0"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сухпайков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7B17C704"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p w14:paraId="5A3AD96A" w14:textId="77777777" w:rsidR="00F03062" w:rsidRDefault="00000000">
      <w:pPr>
        <w:rPr>
          <w:rFonts w:ascii="XO Thames" w:hAnsi="XO Thames"/>
          <w:color w:val="000000"/>
          <w:sz w:val="24"/>
          <w:szCs w:val="20"/>
        </w:rPr>
      </w:pPr>
      <w:r>
        <w:rPr>
          <w:rFonts w:ascii="XO Thames" w:hAnsi="XO Thames"/>
          <w:color w:val="000000"/>
          <w:sz w:val="24"/>
          <w:szCs w:val="20"/>
        </w:rPr>
        <w:t xml:space="preserve">  </w:t>
      </w:r>
    </w:p>
    <w:p w14:paraId="1EB3A62E"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23. Затраты на оплату услуг по созданию инвестиционного портала (</w:t>
      </w: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агентства определяются по формуле:</w:t>
      </w:r>
    </w:p>
    <w:p w14:paraId="6CFAF10D"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п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п, где</w:t>
      </w:r>
    </w:p>
    <w:p w14:paraId="71FE5E5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п – количество услуг по созданию инвестиционного портала агентства</w:t>
      </w:r>
    </w:p>
    <w:p w14:paraId="4676B2C8"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Рп</w:t>
      </w:r>
      <w:proofErr w:type="spellEnd"/>
      <w:r>
        <w:rPr>
          <w:rFonts w:ascii="Times New Roman" w:hAnsi="Times New Roman" w:cs="Times New Roman"/>
          <w:color w:val="000000"/>
          <w:sz w:val="28"/>
          <w:szCs w:val="28"/>
        </w:rPr>
        <w:t xml:space="preserve"> – цена предоставления услуг по созданию инвестиционного портала агентства.</w:t>
      </w:r>
    </w:p>
    <w:p w14:paraId="52B587E2"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инвестиционного портала производится в соответствии с нормативами согласно таблице № 40.</w:t>
      </w:r>
    </w:p>
    <w:p w14:paraId="192AD227"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№40.</w:t>
      </w:r>
    </w:p>
    <w:tbl>
      <w:tblPr>
        <w:tblStyle w:val="a9"/>
        <w:tblW w:w="0" w:type="auto"/>
        <w:tblLook w:val="04A0" w:firstRow="1" w:lastRow="0" w:firstColumn="1" w:lastColumn="0" w:noHBand="0" w:noVBand="1"/>
      </w:tblPr>
      <w:tblGrid>
        <w:gridCol w:w="4870"/>
        <w:gridCol w:w="4871"/>
      </w:tblGrid>
      <w:tr w:rsidR="00F03062" w14:paraId="5275EB78" w14:textId="77777777">
        <w:tc>
          <w:tcPr>
            <w:tcW w:w="4870" w:type="dxa"/>
          </w:tcPr>
          <w:p w14:paraId="1ACCEEF9"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Количество услуг по созданию инвестиционного портала агентства в год</w:t>
            </w:r>
          </w:p>
        </w:tc>
        <w:tc>
          <w:tcPr>
            <w:tcW w:w="4871" w:type="dxa"/>
          </w:tcPr>
          <w:p w14:paraId="42F880E7"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инвестиционного портала агентства, рублей</w:t>
            </w:r>
          </w:p>
        </w:tc>
      </w:tr>
      <w:tr w:rsidR="00F03062" w14:paraId="4C0D4123" w14:textId="77777777">
        <w:tc>
          <w:tcPr>
            <w:tcW w:w="4870" w:type="dxa"/>
          </w:tcPr>
          <w:p w14:paraId="10D7345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2B007821"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5 000 000,00</w:t>
            </w:r>
          </w:p>
        </w:tc>
      </w:tr>
    </w:tbl>
    <w:p w14:paraId="3388A991" w14:textId="77777777" w:rsidR="00F03062" w:rsidRDefault="00F03062">
      <w:pPr>
        <w:jc w:val="center"/>
        <w:rPr>
          <w:rFonts w:ascii="Times New Roman" w:hAnsi="Times New Roman" w:cs="Times New Roman"/>
          <w:color w:val="000000"/>
          <w:sz w:val="28"/>
          <w:szCs w:val="28"/>
        </w:rPr>
      </w:pPr>
    </w:p>
    <w:p w14:paraId="1CDDEEF4"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24. Затраты на оплату услуг технического задания на создание инвестиционного портала агентства и его сопровождение (</w:t>
      </w:r>
      <w:proofErr w:type="spellStart"/>
      <w:r>
        <w:rPr>
          <w:rFonts w:ascii="Times New Roman" w:hAnsi="Times New Roman" w:cs="Times New Roman"/>
          <w:color w:val="000000"/>
          <w:sz w:val="28"/>
          <w:szCs w:val="28"/>
        </w:rPr>
        <w:t>Зтзс</w:t>
      </w:r>
      <w:proofErr w:type="spellEnd"/>
      <w:r>
        <w:rPr>
          <w:rFonts w:ascii="Times New Roman" w:hAnsi="Times New Roman" w:cs="Times New Roman"/>
          <w:color w:val="000000"/>
          <w:sz w:val="28"/>
          <w:szCs w:val="28"/>
        </w:rPr>
        <w:t>) определяются по формуле:</w:t>
      </w:r>
    </w:p>
    <w:p w14:paraId="0924C0DD"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где</w:t>
      </w:r>
    </w:p>
    <w:p w14:paraId="620796EE"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 количество услуг технического задания на создание инвестиционного портала агентства и его сопровождение;</w:t>
      </w:r>
    </w:p>
    <w:p w14:paraId="58360E96"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Ртзс</w:t>
      </w:r>
      <w:proofErr w:type="spellEnd"/>
      <w:r>
        <w:rPr>
          <w:rFonts w:ascii="Times New Roman" w:hAnsi="Times New Roman" w:cs="Times New Roman"/>
          <w:color w:val="000000"/>
          <w:sz w:val="28"/>
          <w:szCs w:val="28"/>
        </w:rPr>
        <w:t xml:space="preserve"> – цена предоставления услуг технического задания на создание инвестиционного портала агентства и его сопровождение.</w:t>
      </w:r>
    </w:p>
    <w:p w14:paraId="2CDA807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технического задания на создание инвестиционного портала агентства производится в соответствии с нормативами согласно таблице №41.</w:t>
      </w:r>
    </w:p>
    <w:p w14:paraId="557E0A66"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 41.</w:t>
      </w:r>
    </w:p>
    <w:tbl>
      <w:tblPr>
        <w:tblStyle w:val="a9"/>
        <w:tblW w:w="0" w:type="auto"/>
        <w:tblLook w:val="04A0" w:firstRow="1" w:lastRow="0" w:firstColumn="1" w:lastColumn="0" w:noHBand="0" w:noVBand="1"/>
      </w:tblPr>
      <w:tblGrid>
        <w:gridCol w:w="4870"/>
        <w:gridCol w:w="4871"/>
      </w:tblGrid>
      <w:tr w:rsidR="00F03062" w14:paraId="2FE57EF3" w14:textId="77777777">
        <w:tc>
          <w:tcPr>
            <w:tcW w:w="4870" w:type="dxa"/>
          </w:tcPr>
          <w:p w14:paraId="5F61D05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технического задания на создание инвестиционного портала агентства в год</w:t>
            </w:r>
          </w:p>
        </w:tc>
        <w:tc>
          <w:tcPr>
            <w:tcW w:w="4871" w:type="dxa"/>
          </w:tcPr>
          <w:p w14:paraId="46832314"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Цена предоставления технического задания на создание инвестиционного портала агентства, рублей </w:t>
            </w:r>
          </w:p>
        </w:tc>
      </w:tr>
      <w:tr w:rsidR="00F03062" w14:paraId="353B65B2" w14:textId="77777777">
        <w:tc>
          <w:tcPr>
            <w:tcW w:w="4870" w:type="dxa"/>
          </w:tcPr>
          <w:p w14:paraId="1243EB1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529EE81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42B92A3E" w14:textId="77777777" w:rsidR="00F03062" w:rsidRDefault="00F03062">
      <w:pPr>
        <w:rPr>
          <w:rFonts w:ascii="Times New Roman" w:hAnsi="Times New Roman" w:cs="Times New Roman"/>
          <w:color w:val="000000"/>
          <w:sz w:val="28"/>
          <w:szCs w:val="28"/>
        </w:rPr>
      </w:pPr>
    </w:p>
    <w:p w14:paraId="5496586D"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сопровождение инвестиционного портала агентства производится в соответствии с нормативами согласно таблице №42.</w:t>
      </w:r>
    </w:p>
    <w:p w14:paraId="26CB278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№42.</w:t>
      </w:r>
    </w:p>
    <w:tbl>
      <w:tblPr>
        <w:tblStyle w:val="a9"/>
        <w:tblW w:w="0" w:type="auto"/>
        <w:tblLook w:val="04A0" w:firstRow="1" w:lastRow="0" w:firstColumn="1" w:lastColumn="0" w:noHBand="0" w:noVBand="1"/>
      </w:tblPr>
      <w:tblGrid>
        <w:gridCol w:w="4870"/>
        <w:gridCol w:w="4871"/>
      </w:tblGrid>
      <w:tr w:rsidR="00F03062" w14:paraId="1390D0FE" w14:textId="77777777">
        <w:tc>
          <w:tcPr>
            <w:tcW w:w="4870" w:type="dxa"/>
          </w:tcPr>
          <w:p w14:paraId="5AB7A53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сопровождению инвестиционного портала агентства в год</w:t>
            </w:r>
          </w:p>
        </w:tc>
        <w:tc>
          <w:tcPr>
            <w:tcW w:w="4871" w:type="dxa"/>
          </w:tcPr>
          <w:p w14:paraId="524A9DB4"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за сопровождение инвестиционного портала агентства, рублей</w:t>
            </w:r>
          </w:p>
        </w:tc>
      </w:tr>
      <w:tr w:rsidR="00F03062" w14:paraId="3DF9A257" w14:textId="77777777">
        <w:tc>
          <w:tcPr>
            <w:tcW w:w="4870" w:type="dxa"/>
          </w:tcPr>
          <w:p w14:paraId="35AE6881"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7EEBFA98"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2CD5A6AB" w14:textId="77777777" w:rsidR="00F03062" w:rsidRDefault="00F03062">
      <w:pPr>
        <w:rPr>
          <w:rFonts w:ascii="Times New Roman" w:hAnsi="Times New Roman" w:cs="Times New Roman"/>
          <w:color w:val="000000"/>
          <w:sz w:val="28"/>
          <w:szCs w:val="28"/>
        </w:rPr>
      </w:pPr>
    </w:p>
    <w:p w14:paraId="1B67B767"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25. Затраты на оплату услуг по созданию инвестиционной карты агентства (</w:t>
      </w:r>
      <w:proofErr w:type="spellStart"/>
      <w:r>
        <w:rPr>
          <w:rFonts w:ascii="Times New Roman" w:hAnsi="Times New Roman" w:cs="Times New Roman"/>
          <w:color w:val="000000"/>
          <w:sz w:val="28"/>
          <w:szCs w:val="28"/>
        </w:rPr>
        <w:t>Зк</w:t>
      </w:r>
      <w:proofErr w:type="spellEnd"/>
      <w:r>
        <w:rPr>
          <w:rFonts w:ascii="Times New Roman" w:hAnsi="Times New Roman" w:cs="Times New Roman"/>
          <w:color w:val="000000"/>
          <w:sz w:val="28"/>
          <w:szCs w:val="28"/>
        </w:rPr>
        <w:t>) определяются по формуле:</w:t>
      </w:r>
    </w:p>
    <w:p w14:paraId="74F3B69E"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Зк</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к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Рк</w:t>
      </w:r>
      <w:proofErr w:type="spellEnd"/>
      <w:r>
        <w:rPr>
          <w:rFonts w:ascii="Times New Roman" w:hAnsi="Times New Roman" w:cs="Times New Roman"/>
          <w:color w:val="000000"/>
          <w:sz w:val="28"/>
          <w:szCs w:val="28"/>
        </w:rPr>
        <w:t>, где</w:t>
      </w:r>
    </w:p>
    <w:p w14:paraId="44B1C13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к – количество услуг по созданию инвестиционной карты агентства;</w:t>
      </w:r>
    </w:p>
    <w:p w14:paraId="724D1697"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lastRenderedPageBreak/>
        <w:t>Рк</w:t>
      </w:r>
      <w:proofErr w:type="spellEnd"/>
      <w:r>
        <w:rPr>
          <w:rFonts w:ascii="Times New Roman" w:hAnsi="Times New Roman" w:cs="Times New Roman"/>
          <w:color w:val="000000"/>
          <w:sz w:val="28"/>
          <w:szCs w:val="28"/>
        </w:rPr>
        <w:t xml:space="preserve"> – цена предоставления услуг по созданию инвестиционной карты агентства.</w:t>
      </w:r>
    </w:p>
    <w:p w14:paraId="12689BFD"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инвестиционной карты производится в соответствии с нормативами согласно таблице №43.</w:t>
      </w:r>
    </w:p>
    <w:p w14:paraId="5234F99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№43.</w:t>
      </w:r>
    </w:p>
    <w:tbl>
      <w:tblPr>
        <w:tblStyle w:val="a9"/>
        <w:tblW w:w="0" w:type="auto"/>
        <w:tblLook w:val="04A0" w:firstRow="1" w:lastRow="0" w:firstColumn="1" w:lastColumn="0" w:noHBand="0" w:noVBand="1"/>
      </w:tblPr>
      <w:tblGrid>
        <w:gridCol w:w="4870"/>
        <w:gridCol w:w="4871"/>
      </w:tblGrid>
      <w:tr w:rsidR="00F03062" w14:paraId="07F35539" w14:textId="77777777">
        <w:tc>
          <w:tcPr>
            <w:tcW w:w="4870" w:type="dxa"/>
          </w:tcPr>
          <w:p w14:paraId="55574CE0"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созданию инвестиционной карты агентства в год</w:t>
            </w:r>
          </w:p>
        </w:tc>
        <w:tc>
          <w:tcPr>
            <w:tcW w:w="4871" w:type="dxa"/>
          </w:tcPr>
          <w:p w14:paraId="112D0A5D"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инвестиционной карты агентства, рублей</w:t>
            </w:r>
          </w:p>
        </w:tc>
      </w:tr>
      <w:tr w:rsidR="00F03062" w14:paraId="04C1A91A" w14:textId="77777777">
        <w:tc>
          <w:tcPr>
            <w:tcW w:w="4870" w:type="dxa"/>
          </w:tcPr>
          <w:p w14:paraId="1D193178"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A8B8030"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5 000 000,00</w:t>
            </w:r>
          </w:p>
        </w:tc>
      </w:tr>
    </w:tbl>
    <w:p w14:paraId="148100FF" w14:textId="77777777" w:rsidR="00F03062" w:rsidRDefault="00F03062">
      <w:pPr>
        <w:rPr>
          <w:rFonts w:ascii="Times New Roman" w:hAnsi="Times New Roman" w:cs="Times New Roman"/>
          <w:color w:val="000000"/>
          <w:sz w:val="28"/>
          <w:szCs w:val="28"/>
        </w:rPr>
      </w:pPr>
    </w:p>
    <w:p w14:paraId="340FF31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26. Затраты на оплату услуг технического задания на создание инвестиционной карты агентства и её сопровождение (</w:t>
      </w:r>
      <w:proofErr w:type="spellStart"/>
      <w:r>
        <w:rPr>
          <w:rFonts w:ascii="Times New Roman" w:hAnsi="Times New Roman" w:cs="Times New Roman"/>
          <w:color w:val="000000"/>
          <w:sz w:val="28"/>
          <w:szCs w:val="28"/>
        </w:rPr>
        <w:t>Зтзк</w:t>
      </w:r>
      <w:proofErr w:type="spellEnd"/>
      <w:r>
        <w:rPr>
          <w:rFonts w:ascii="Times New Roman" w:hAnsi="Times New Roman" w:cs="Times New Roman"/>
          <w:color w:val="000000"/>
          <w:sz w:val="28"/>
          <w:szCs w:val="28"/>
        </w:rPr>
        <w:t>) определяются по формуле:</w:t>
      </w:r>
    </w:p>
    <w:p w14:paraId="62EE1CB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где</w:t>
      </w:r>
    </w:p>
    <w:p w14:paraId="63CF6985"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 количество услуг технического задания на создание инвестиционной карты агентства и её сопровождение;</w:t>
      </w:r>
    </w:p>
    <w:p w14:paraId="27100E8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Ртзс</w:t>
      </w:r>
      <w:proofErr w:type="spellEnd"/>
      <w:r>
        <w:rPr>
          <w:rFonts w:ascii="Times New Roman" w:hAnsi="Times New Roman" w:cs="Times New Roman"/>
          <w:color w:val="000000"/>
          <w:sz w:val="28"/>
          <w:szCs w:val="28"/>
        </w:rPr>
        <w:t xml:space="preserve"> – цена предоставления услуг технического задания на создание инвестиционной карты агентства и её сопровождение.</w:t>
      </w:r>
    </w:p>
    <w:p w14:paraId="2E090FA8"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технического задания на создание инвестиционной карты агентства производится в соответствии с нормативами согласно таблице №44.</w:t>
      </w:r>
    </w:p>
    <w:p w14:paraId="2CAA5AA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№44.</w:t>
      </w:r>
    </w:p>
    <w:tbl>
      <w:tblPr>
        <w:tblStyle w:val="a9"/>
        <w:tblW w:w="0" w:type="auto"/>
        <w:tblLook w:val="04A0" w:firstRow="1" w:lastRow="0" w:firstColumn="1" w:lastColumn="0" w:noHBand="0" w:noVBand="1"/>
      </w:tblPr>
      <w:tblGrid>
        <w:gridCol w:w="4870"/>
        <w:gridCol w:w="4871"/>
      </w:tblGrid>
      <w:tr w:rsidR="00F03062" w14:paraId="6C363066" w14:textId="77777777">
        <w:tc>
          <w:tcPr>
            <w:tcW w:w="4870" w:type="dxa"/>
          </w:tcPr>
          <w:p w14:paraId="1E63879D"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технического задания на создание инвестиционной карты агентства в год</w:t>
            </w:r>
          </w:p>
        </w:tc>
        <w:tc>
          <w:tcPr>
            <w:tcW w:w="4871" w:type="dxa"/>
          </w:tcPr>
          <w:p w14:paraId="6B56638E"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технического задания на создание инвестиционной карты агентства, рублей</w:t>
            </w:r>
          </w:p>
        </w:tc>
      </w:tr>
      <w:tr w:rsidR="00F03062" w14:paraId="01D56874" w14:textId="77777777">
        <w:tc>
          <w:tcPr>
            <w:tcW w:w="4870" w:type="dxa"/>
          </w:tcPr>
          <w:p w14:paraId="75EBB5F5"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EB0706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7314EACD" w14:textId="77777777" w:rsidR="00F03062" w:rsidRDefault="00F03062">
      <w:pPr>
        <w:rPr>
          <w:rFonts w:ascii="Times New Roman" w:hAnsi="Times New Roman" w:cs="Times New Roman"/>
          <w:color w:val="000000"/>
          <w:sz w:val="28"/>
          <w:szCs w:val="28"/>
        </w:rPr>
      </w:pPr>
    </w:p>
    <w:p w14:paraId="0480B151"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сопровождение инвестиционной карты агентства производится в соответствии с нормативами согласно таблице №45.</w:t>
      </w:r>
    </w:p>
    <w:p w14:paraId="581F17C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№45.</w:t>
      </w:r>
    </w:p>
    <w:tbl>
      <w:tblPr>
        <w:tblStyle w:val="a9"/>
        <w:tblW w:w="0" w:type="auto"/>
        <w:tblLook w:val="04A0" w:firstRow="1" w:lastRow="0" w:firstColumn="1" w:lastColumn="0" w:noHBand="0" w:noVBand="1"/>
      </w:tblPr>
      <w:tblGrid>
        <w:gridCol w:w="4870"/>
        <w:gridCol w:w="4871"/>
      </w:tblGrid>
      <w:tr w:rsidR="00F03062" w14:paraId="37EFA644" w14:textId="77777777">
        <w:tc>
          <w:tcPr>
            <w:tcW w:w="4870" w:type="dxa"/>
          </w:tcPr>
          <w:p w14:paraId="3BDF7B8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сопровождению инвестиционной карты агентства в год</w:t>
            </w:r>
          </w:p>
        </w:tc>
        <w:tc>
          <w:tcPr>
            <w:tcW w:w="4871" w:type="dxa"/>
          </w:tcPr>
          <w:p w14:paraId="079345F6"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за сопровождение инвестиционной карты агентства, рублей</w:t>
            </w:r>
          </w:p>
        </w:tc>
      </w:tr>
      <w:tr w:rsidR="00F03062" w14:paraId="6BEAA0C8" w14:textId="77777777">
        <w:tc>
          <w:tcPr>
            <w:tcW w:w="4870" w:type="dxa"/>
          </w:tcPr>
          <w:p w14:paraId="7FCA4582"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0DD97F05"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2326FAD0" w14:textId="77777777" w:rsidR="00F03062" w:rsidRDefault="00F03062">
      <w:pPr>
        <w:jc w:val="center"/>
        <w:rPr>
          <w:rFonts w:ascii="Times New Roman" w:hAnsi="Times New Roman" w:cs="Times New Roman"/>
          <w:color w:val="000000"/>
          <w:sz w:val="28"/>
          <w:szCs w:val="28"/>
        </w:rPr>
      </w:pPr>
    </w:p>
    <w:p w14:paraId="2970D59B" w14:textId="77777777" w:rsidR="00F03062" w:rsidRDefault="00F03062">
      <w:pPr>
        <w:rPr>
          <w:rFonts w:ascii="Times New Roman" w:hAnsi="Times New Roman" w:cs="Times New Roman"/>
          <w:color w:val="000000"/>
          <w:sz w:val="24"/>
          <w:szCs w:val="20"/>
        </w:rPr>
      </w:pPr>
    </w:p>
    <w:p w14:paraId="68BF5F31"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27. Нормативы, применяемые при расчете нормативных затрат на оплату услуг по утилизации оборудования (компьютерной техники) определяются по формуле:</w:t>
      </w:r>
    </w:p>
    <w:p w14:paraId="10B3CA5F"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Ру, где </w:t>
      </w:r>
    </w:p>
    <w:p w14:paraId="5C6763B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у – количество утилизированного оборудования, </w:t>
      </w:r>
    </w:p>
    <w:p w14:paraId="056A69F0"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Ру – цена услуги по утилизации единицы (штуки) оборудования.</w:t>
      </w:r>
    </w:p>
    <w:p w14:paraId="5E6EBD9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w:t>
      </w:r>
      <w:proofErr w:type="gramStart"/>
      <w:r>
        <w:rPr>
          <w:rFonts w:ascii="Times New Roman" w:hAnsi="Times New Roman" w:cs="Times New Roman"/>
          <w:sz w:val="28"/>
          <w:szCs w:val="28"/>
        </w:rPr>
        <w:t>согласно таблицы</w:t>
      </w:r>
      <w:proofErr w:type="gramEnd"/>
      <w:r>
        <w:rPr>
          <w:rFonts w:ascii="Times New Roman" w:hAnsi="Times New Roman" w:cs="Times New Roman"/>
          <w:sz w:val="28"/>
          <w:szCs w:val="28"/>
        </w:rPr>
        <w:t xml:space="preserve"> №46.</w:t>
      </w:r>
    </w:p>
    <w:p w14:paraId="596CBD9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Таблица №46.                                                                                                           </w:t>
      </w:r>
    </w:p>
    <w:p w14:paraId="3BB26BB3"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
    <w:p w14:paraId="46DA990E"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6A288A9F" w14:textId="77777777">
        <w:tc>
          <w:tcPr>
            <w:tcW w:w="4870" w:type="dxa"/>
          </w:tcPr>
          <w:p w14:paraId="4B2E7E8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Количество утилизированного оборудования (компьютерной техники), штук (единиц)</w:t>
            </w:r>
          </w:p>
        </w:tc>
        <w:tc>
          <w:tcPr>
            <w:tcW w:w="4871" w:type="dxa"/>
          </w:tcPr>
          <w:p w14:paraId="51BA10E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Цена услуги по утилизации оборудования (компьютерной техники), в рублях за единицу (штуку)</w:t>
            </w:r>
          </w:p>
        </w:tc>
      </w:tr>
      <w:tr w:rsidR="00F03062" w14:paraId="59692C1C" w14:textId="77777777">
        <w:tc>
          <w:tcPr>
            <w:tcW w:w="4870" w:type="dxa"/>
          </w:tcPr>
          <w:p w14:paraId="305AE1E2"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не более 50 на министерство</w:t>
            </w:r>
          </w:p>
        </w:tc>
        <w:tc>
          <w:tcPr>
            <w:tcW w:w="4871" w:type="dxa"/>
          </w:tcPr>
          <w:p w14:paraId="29987910"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080703C0" w14:textId="77777777">
        <w:tc>
          <w:tcPr>
            <w:tcW w:w="4870" w:type="dxa"/>
          </w:tcPr>
          <w:p w14:paraId="32CE0B16"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не более 50 на учреждение</w:t>
            </w:r>
          </w:p>
        </w:tc>
        <w:tc>
          <w:tcPr>
            <w:tcW w:w="4871" w:type="dxa"/>
          </w:tcPr>
          <w:p w14:paraId="258C0776"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102793FA" w14:textId="77777777" w:rsidR="00F03062" w:rsidRDefault="00F03062">
      <w:pPr>
        <w:widowControl w:val="0"/>
        <w:autoSpaceDE w:val="0"/>
        <w:autoSpaceDN w:val="0"/>
        <w:spacing w:after="0" w:line="360" w:lineRule="auto"/>
        <w:rPr>
          <w:rFonts w:ascii="Times New Roman" w:hAnsi="Times New Roman" w:cs="Times New Roman"/>
          <w:sz w:val="28"/>
          <w:szCs w:val="28"/>
        </w:rPr>
      </w:pPr>
    </w:p>
    <w:p w14:paraId="59648C4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28. Нормативы, применяемые при расчете нормативных затрат на оплату услуг по изготовлению макета.</w:t>
      </w:r>
    </w:p>
    <w:p w14:paraId="01664AF3"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Зм</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м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м, где</w:t>
      </w:r>
    </w:p>
    <w:p w14:paraId="4C5606DF"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м – количество услуг по изготовлению макета;</w:t>
      </w:r>
    </w:p>
    <w:p w14:paraId="1B527481"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Рм</w:t>
      </w:r>
      <w:proofErr w:type="spellEnd"/>
      <w:r>
        <w:rPr>
          <w:rFonts w:ascii="Times New Roman" w:hAnsi="Times New Roman" w:cs="Times New Roman"/>
          <w:sz w:val="28"/>
          <w:szCs w:val="28"/>
        </w:rPr>
        <w:t xml:space="preserve"> – цена предоставления услуг по изготовлению макета.</w:t>
      </w:r>
    </w:p>
    <w:p w14:paraId="454C2F7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изготовление макета производится в соответствии с нормативами согласно таблице №47. </w:t>
      </w:r>
    </w:p>
    <w:p w14:paraId="16C691D9"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№47.</w:t>
      </w:r>
    </w:p>
    <w:tbl>
      <w:tblPr>
        <w:tblStyle w:val="a9"/>
        <w:tblW w:w="0" w:type="auto"/>
        <w:tblLook w:val="04A0" w:firstRow="1" w:lastRow="0" w:firstColumn="1" w:lastColumn="0" w:noHBand="0" w:noVBand="1"/>
      </w:tblPr>
      <w:tblGrid>
        <w:gridCol w:w="4870"/>
        <w:gridCol w:w="4871"/>
      </w:tblGrid>
      <w:tr w:rsidR="00F03062" w14:paraId="4E1ED839" w14:textId="77777777">
        <w:tc>
          <w:tcPr>
            <w:tcW w:w="4870" w:type="dxa"/>
          </w:tcPr>
          <w:p w14:paraId="5AD5F797"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изготовлению макета в год</w:t>
            </w:r>
          </w:p>
        </w:tc>
        <w:tc>
          <w:tcPr>
            <w:tcW w:w="4871" w:type="dxa"/>
          </w:tcPr>
          <w:p w14:paraId="5D8839D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предоставления услуги по изготовлению макета, рублей</w:t>
            </w:r>
          </w:p>
        </w:tc>
      </w:tr>
      <w:tr w:rsidR="00F03062" w14:paraId="75F1084F" w14:textId="77777777">
        <w:tc>
          <w:tcPr>
            <w:tcW w:w="4870" w:type="dxa"/>
          </w:tcPr>
          <w:p w14:paraId="1059DF9F"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62E4933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1 500 000,00</w:t>
            </w:r>
          </w:p>
        </w:tc>
      </w:tr>
    </w:tbl>
    <w:p w14:paraId="3AD8C2A6" w14:textId="77777777" w:rsidR="00F03062" w:rsidRDefault="00F03062">
      <w:pPr>
        <w:tabs>
          <w:tab w:val="left" w:pos="6795"/>
        </w:tabs>
        <w:jc w:val="right"/>
        <w:rPr>
          <w:rFonts w:ascii="Times New Roman" w:hAnsi="Times New Roman" w:cs="Times New Roman"/>
          <w:sz w:val="28"/>
          <w:szCs w:val="28"/>
        </w:rPr>
      </w:pPr>
    </w:p>
    <w:p w14:paraId="28B02F33"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29. Нормативы, применяемые при расчете нормативных затрат на оплату услуг по подготовке документов для участия Кировской области в отборе инвестиционных проектов по созданию инновационной образовательной среды (кампусов) с применением механизмов государственно-частного партнерства и концессионных соглашений в рамках федерального проекта «Развитие инфраструктуры для научных исследований и подготовки кадров» национального проекта «Наука и университеты».</w:t>
      </w:r>
    </w:p>
    <w:p w14:paraId="0A0F89A7"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Зпд</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пд</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пд</w:t>
      </w:r>
      <w:proofErr w:type="spellEnd"/>
      <w:r>
        <w:rPr>
          <w:rFonts w:ascii="Times New Roman" w:hAnsi="Times New Roman" w:cs="Times New Roman"/>
          <w:sz w:val="28"/>
          <w:szCs w:val="28"/>
        </w:rPr>
        <w:t>, где</w:t>
      </w:r>
    </w:p>
    <w:p w14:paraId="1120822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пд</w:t>
      </w:r>
      <w:proofErr w:type="spellEnd"/>
      <w:r>
        <w:rPr>
          <w:rFonts w:ascii="Times New Roman" w:hAnsi="Times New Roman" w:cs="Times New Roman"/>
          <w:sz w:val="28"/>
          <w:szCs w:val="28"/>
        </w:rPr>
        <w:t xml:space="preserve"> – количество услуг по подготовке документов, </w:t>
      </w:r>
    </w:p>
    <w:p w14:paraId="272D7AF1"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Рпд</w:t>
      </w:r>
      <w:proofErr w:type="spellEnd"/>
      <w:r>
        <w:rPr>
          <w:rFonts w:ascii="Times New Roman" w:hAnsi="Times New Roman" w:cs="Times New Roman"/>
          <w:sz w:val="28"/>
          <w:szCs w:val="28"/>
        </w:rPr>
        <w:t xml:space="preserve"> – цена предоставления услуг по подготовке документов.</w:t>
      </w:r>
    </w:p>
    <w:p w14:paraId="16D23D8E"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 подготовку документов производится в соответствии с нормативами согласно таблице №48.</w:t>
      </w:r>
    </w:p>
    <w:p w14:paraId="1A902770"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Таблица №48.</w:t>
      </w:r>
    </w:p>
    <w:tbl>
      <w:tblPr>
        <w:tblStyle w:val="a9"/>
        <w:tblW w:w="0" w:type="auto"/>
        <w:tblLook w:val="04A0" w:firstRow="1" w:lastRow="0" w:firstColumn="1" w:lastColumn="0" w:noHBand="0" w:noVBand="1"/>
      </w:tblPr>
      <w:tblGrid>
        <w:gridCol w:w="4870"/>
        <w:gridCol w:w="4871"/>
      </w:tblGrid>
      <w:tr w:rsidR="00F03062" w14:paraId="04C4890B" w14:textId="77777777">
        <w:tc>
          <w:tcPr>
            <w:tcW w:w="4870" w:type="dxa"/>
          </w:tcPr>
          <w:p w14:paraId="2745A5AB"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услуг по подготовке документов, в год</w:t>
            </w:r>
          </w:p>
        </w:tc>
        <w:tc>
          <w:tcPr>
            <w:tcW w:w="4871" w:type="dxa"/>
          </w:tcPr>
          <w:p w14:paraId="35F14A84"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предоставления услуги по подготовке документов, рублей</w:t>
            </w:r>
          </w:p>
        </w:tc>
      </w:tr>
      <w:tr w:rsidR="00F03062" w14:paraId="002954C4" w14:textId="77777777">
        <w:tc>
          <w:tcPr>
            <w:tcW w:w="4870" w:type="dxa"/>
          </w:tcPr>
          <w:p w14:paraId="02CA0B5F"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1C22DA9C"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16 000 000,00</w:t>
            </w:r>
          </w:p>
        </w:tc>
      </w:tr>
    </w:tbl>
    <w:p w14:paraId="4CA58F43" w14:textId="77777777" w:rsidR="00F03062" w:rsidRDefault="00F03062">
      <w:pPr>
        <w:tabs>
          <w:tab w:val="left" w:pos="6795"/>
        </w:tabs>
        <w:jc w:val="both"/>
        <w:rPr>
          <w:rFonts w:ascii="Times New Roman" w:hAnsi="Times New Roman" w:cs="Times New Roman"/>
          <w:sz w:val="28"/>
          <w:szCs w:val="28"/>
        </w:rPr>
      </w:pPr>
    </w:p>
    <w:p w14:paraId="0675CFB1"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sz w:val="28"/>
          <w:szCs w:val="28"/>
        </w:rPr>
        <w:t xml:space="preserve">  30.</w:t>
      </w:r>
      <w:r>
        <w:rPr>
          <w:rFonts w:ascii="Times New Roman" w:hAnsi="Times New Roman" w:cs="Times New Roman"/>
          <w:color w:val="000000"/>
          <w:sz w:val="28"/>
          <w:szCs w:val="28"/>
        </w:rPr>
        <w:t xml:space="preserve"> «Нормативы, применяемые при расчете нормативных затрат на оплату услуг аренды государственного имущества Кировской области»</w:t>
      </w:r>
    </w:p>
    <w:p w14:paraId="70AD6CB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За=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а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Ра, где</w:t>
      </w:r>
    </w:p>
    <w:p w14:paraId="48300018"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а – количество услуг аренды государственного имущества;</w:t>
      </w:r>
    </w:p>
    <w:p w14:paraId="7480764D"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 – цена предоставления услуг по аренде государственного имущества.</w:t>
      </w:r>
    </w:p>
    <w:p w14:paraId="7F476327"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услуги аренды государственного имущества производится в соответствии с нормативами согласно таблице №49.</w:t>
      </w:r>
    </w:p>
    <w:p w14:paraId="70B3C0AF" w14:textId="77777777" w:rsidR="00F03062" w:rsidRDefault="00000000">
      <w:pPr>
        <w:jc w:val="right"/>
        <w:rPr>
          <w:rFonts w:ascii="Times New Roman" w:hAnsi="Times New Roman" w:cs="Times New Roman"/>
          <w:color w:val="000000"/>
          <w:sz w:val="28"/>
          <w:szCs w:val="28"/>
        </w:rPr>
      </w:pPr>
      <w:r>
        <w:rPr>
          <w:rFonts w:ascii="Times New Roman" w:hAnsi="Times New Roman" w:cs="Times New Roman"/>
          <w:color w:val="000000"/>
          <w:sz w:val="28"/>
          <w:szCs w:val="28"/>
        </w:rPr>
        <w:t>Таблица №49.</w:t>
      </w:r>
    </w:p>
    <w:tbl>
      <w:tblPr>
        <w:tblStyle w:val="a9"/>
        <w:tblW w:w="0" w:type="auto"/>
        <w:tblLook w:val="04A0" w:firstRow="1" w:lastRow="0" w:firstColumn="1" w:lastColumn="0" w:noHBand="0" w:noVBand="1"/>
      </w:tblPr>
      <w:tblGrid>
        <w:gridCol w:w="4870"/>
        <w:gridCol w:w="4871"/>
      </w:tblGrid>
      <w:tr w:rsidR="00F03062" w14:paraId="4ADB6279" w14:textId="77777777">
        <w:tc>
          <w:tcPr>
            <w:tcW w:w="4870" w:type="dxa"/>
          </w:tcPr>
          <w:p w14:paraId="3AF3DA9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аренды государственного имущества, в год</w:t>
            </w:r>
          </w:p>
        </w:tc>
        <w:tc>
          <w:tcPr>
            <w:tcW w:w="4871" w:type="dxa"/>
          </w:tcPr>
          <w:p w14:paraId="38164ED7"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аренде государственного имущества в год, рублей</w:t>
            </w:r>
          </w:p>
        </w:tc>
      </w:tr>
      <w:tr w:rsidR="00F03062" w14:paraId="495E7486" w14:textId="77777777">
        <w:tc>
          <w:tcPr>
            <w:tcW w:w="4870" w:type="dxa"/>
          </w:tcPr>
          <w:p w14:paraId="5D5DAA06"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D50A1D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2 000 000,00</w:t>
            </w:r>
          </w:p>
        </w:tc>
      </w:tr>
    </w:tbl>
    <w:p w14:paraId="47A91F68"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w:t>
      </w:r>
    </w:p>
    <w:p w14:paraId="3E26B3BF"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sz w:val="28"/>
          <w:szCs w:val="28"/>
        </w:rPr>
        <w:lastRenderedPageBreak/>
        <w:t xml:space="preserve">31.  </w:t>
      </w:r>
      <w:r>
        <w:rPr>
          <w:rFonts w:ascii="Times New Roman" w:hAnsi="Times New Roman" w:cs="Times New Roman"/>
          <w:color w:val="000000"/>
          <w:sz w:val="28"/>
          <w:szCs w:val="28"/>
        </w:rPr>
        <w:t>«Нормативы, применяемые при расчете нормативных затрат на оплату услуг аренды выставочного образца деревянного домостроения и нестационарных торговых объектов».</w:t>
      </w:r>
    </w:p>
    <w:p w14:paraId="6DCA6D7E"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За=</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а х Ра, где </w:t>
      </w:r>
    </w:p>
    <w:p w14:paraId="09D76314"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а – количество услуг аренды выставочного образца деревянного домостроения и нестационарных торговых объектов,</w:t>
      </w:r>
    </w:p>
    <w:p w14:paraId="2700A3C0"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Ра – цена предоставления услуг по аренде выставочного образца деревянного домостроения и нестационарных торговых объектов.</w:t>
      </w:r>
    </w:p>
    <w:p w14:paraId="5E96BA0A"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услуги аренды выставочного образца деревянного домостроения и нестационарных торговых объектов производится в соответствии с нормативами согласно таблице №50. </w:t>
      </w:r>
    </w:p>
    <w:p w14:paraId="576C01CD" w14:textId="77777777" w:rsidR="00F03062" w:rsidRDefault="00F03062">
      <w:pPr>
        <w:jc w:val="both"/>
        <w:rPr>
          <w:rFonts w:ascii="Times New Roman" w:hAnsi="Times New Roman" w:cs="Times New Roman"/>
          <w:color w:val="000000"/>
          <w:sz w:val="28"/>
          <w:szCs w:val="28"/>
        </w:rPr>
      </w:pPr>
    </w:p>
    <w:p w14:paraId="658DEC16" w14:textId="77777777" w:rsidR="00F03062" w:rsidRDefault="00F03062">
      <w:pPr>
        <w:jc w:val="both"/>
        <w:rPr>
          <w:rFonts w:ascii="Times New Roman" w:hAnsi="Times New Roman" w:cs="Times New Roman"/>
          <w:color w:val="000000"/>
          <w:sz w:val="28"/>
          <w:szCs w:val="28"/>
        </w:rPr>
      </w:pPr>
    </w:p>
    <w:p w14:paraId="10A7074C"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№50.</w:t>
      </w:r>
    </w:p>
    <w:tbl>
      <w:tblPr>
        <w:tblStyle w:val="a9"/>
        <w:tblW w:w="0" w:type="auto"/>
        <w:tblLook w:val="04A0" w:firstRow="1" w:lastRow="0" w:firstColumn="1" w:lastColumn="0" w:noHBand="0" w:noVBand="1"/>
      </w:tblPr>
      <w:tblGrid>
        <w:gridCol w:w="4870"/>
        <w:gridCol w:w="4871"/>
      </w:tblGrid>
      <w:tr w:rsidR="00F03062" w14:paraId="3F7A8A4F" w14:textId="77777777">
        <w:tc>
          <w:tcPr>
            <w:tcW w:w="4870" w:type="dxa"/>
          </w:tcPr>
          <w:p w14:paraId="72CFB963"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аренды выставочного образца деревянного домостроения и нестационарных торговых объектов, в год</w:t>
            </w:r>
          </w:p>
          <w:p w14:paraId="2607EF72" w14:textId="77777777" w:rsidR="00F03062" w:rsidRDefault="00F03062">
            <w:pPr>
              <w:spacing w:after="0" w:line="240" w:lineRule="auto"/>
              <w:jc w:val="both"/>
              <w:rPr>
                <w:rFonts w:ascii="Times New Roman" w:hAnsi="Times New Roman" w:cs="Times New Roman"/>
                <w:color w:val="000000"/>
                <w:sz w:val="28"/>
                <w:szCs w:val="28"/>
              </w:rPr>
            </w:pPr>
          </w:p>
        </w:tc>
        <w:tc>
          <w:tcPr>
            <w:tcW w:w="4871" w:type="dxa"/>
          </w:tcPr>
          <w:p w14:paraId="1979B239"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аренде выставочного образца деревянного домостроения и нестационарных торговых объектов, рублей</w:t>
            </w:r>
          </w:p>
          <w:p w14:paraId="6CB6E4F5"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tc>
      </w:tr>
      <w:tr w:rsidR="00F03062" w14:paraId="4FB50318" w14:textId="77777777">
        <w:tc>
          <w:tcPr>
            <w:tcW w:w="4870" w:type="dxa"/>
          </w:tcPr>
          <w:p w14:paraId="5B18C38D"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012E3AB"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480 000,00</w:t>
            </w:r>
          </w:p>
        </w:tc>
      </w:tr>
    </w:tbl>
    <w:p w14:paraId="6E447FBD" w14:textId="77777777" w:rsidR="00F03062" w:rsidRDefault="00F03062">
      <w:pPr>
        <w:jc w:val="center"/>
        <w:rPr>
          <w:rFonts w:ascii="Times New Roman" w:hAnsi="Times New Roman" w:cs="Times New Roman"/>
          <w:color w:val="000000"/>
          <w:sz w:val="28"/>
          <w:szCs w:val="28"/>
        </w:rPr>
      </w:pPr>
    </w:p>
    <w:p w14:paraId="54E5759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32. Затраты на оплату услуг по созданию ролика (видео, аудио и т.д.) (</w:t>
      </w:r>
      <w:proofErr w:type="spellStart"/>
      <w:proofErr w:type="gram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  определяются</w:t>
      </w:r>
      <w:proofErr w:type="gramEnd"/>
      <w:r>
        <w:rPr>
          <w:rFonts w:ascii="Times New Roman" w:hAnsi="Times New Roman" w:cs="Times New Roman"/>
          <w:color w:val="000000"/>
          <w:sz w:val="28"/>
          <w:szCs w:val="28"/>
        </w:rPr>
        <w:t xml:space="preserve"> по формуле:</w:t>
      </w:r>
    </w:p>
    <w:p w14:paraId="01DBF18E"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р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р, где</w:t>
      </w:r>
    </w:p>
    <w:p w14:paraId="6DCE78B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р – количество услуг по созданию ролика</w:t>
      </w:r>
    </w:p>
    <w:p w14:paraId="24F95A0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Рр</w:t>
      </w:r>
      <w:proofErr w:type="spellEnd"/>
      <w:r>
        <w:rPr>
          <w:rFonts w:ascii="Times New Roman" w:hAnsi="Times New Roman" w:cs="Times New Roman"/>
          <w:color w:val="000000"/>
          <w:sz w:val="28"/>
          <w:szCs w:val="28"/>
        </w:rPr>
        <w:t xml:space="preserve"> – цена предоставления услуг по созданию ролика.</w:t>
      </w:r>
    </w:p>
    <w:p w14:paraId="0CFE7CD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ролика производится в соответствии с нормативами согласно таблице №51.</w:t>
      </w:r>
    </w:p>
    <w:p w14:paraId="1A08A2A5" w14:textId="77777777" w:rsidR="00F03062" w:rsidRDefault="00000000">
      <w:pPr>
        <w:rPr>
          <w:rFonts w:ascii="Times New Roman" w:hAnsi="Times New Roman" w:cs="Times New Roman"/>
          <w:color w:val="000000"/>
          <w:sz w:val="28"/>
          <w:szCs w:val="28"/>
          <w:lang w:val="en-US"/>
        </w:rPr>
      </w:pPr>
      <w:r>
        <w:rPr>
          <w:rFonts w:ascii="Times New Roman" w:hAnsi="Times New Roman" w:cs="Times New Roman"/>
          <w:color w:val="000000"/>
          <w:sz w:val="28"/>
          <w:szCs w:val="28"/>
        </w:rPr>
        <w:t xml:space="preserve">                                                                                                                   Таблица №51.</w:t>
      </w:r>
      <w:r>
        <w:rPr>
          <w:rFonts w:ascii="Times New Roman" w:hAnsi="Times New Roman" w:cs="Times New Roman"/>
          <w:color w:val="000000"/>
          <w:sz w:val="28"/>
          <w:szCs w:val="28"/>
          <w:lang w:val="en-US"/>
        </w:rPr>
        <w:t xml:space="preserve"> </w:t>
      </w:r>
    </w:p>
    <w:tbl>
      <w:tblPr>
        <w:tblStyle w:val="a9"/>
        <w:tblW w:w="0" w:type="auto"/>
        <w:tblLook w:val="04A0" w:firstRow="1" w:lastRow="0" w:firstColumn="1" w:lastColumn="0" w:noHBand="0" w:noVBand="1"/>
      </w:tblPr>
      <w:tblGrid>
        <w:gridCol w:w="4870"/>
        <w:gridCol w:w="4871"/>
      </w:tblGrid>
      <w:tr w:rsidR="00F03062" w14:paraId="071FB86E" w14:textId="77777777">
        <w:tc>
          <w:tcPr>
            <w:tcW w:w="4870" w:type="dxa"/>
          </w:tcPr>
          <w:p w14:paraId="5854598C"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созданию ролика в год</w:t>
            </w:r>
          </w:p>
        </w:tc>
        <w:tc>
          <w:tcPr>
            <w:tcW w:w="4871" w:type="dxa"/>
          </w:tcPr>
          <w:p w14:paraId="36FC463F"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ролика, рублей</w:t>
            </w:r>
          </w:p>
        </w:tc>
      </w:tr>
      <w:tr w:rsidR="00F03062" w14:paraId="2E39E66C" w14:textId="77777777">
        <w:tc>
          <w:tcPr>
            <w:tcW w:w="4870" w:type="dxa"/>
          </w:tcPr>
          <w:p w14:paraId="66F309C2"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не более 1</w:t>
            </w:r>
          </w:p>
        </w:tc>
        <w:tc>
          <w:tcPr>
            <w:tcW w:w="4871" w:type="dxa"/>
          </w:tcPr>
          <w:p w14:paraId="14CA415A"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2 300 000,00</w:t>
            </w:r>
          </w:p>
        </w:tc>
      </w:tr>
    </w:tbl>
    <w:p w14:paraId="7E499712" w14:textId="77777777" w:rsidR="00F03062" w:rsidRDefault="00F03062">
      <w:pPr>
        <w:jc w:val="center"/>
        <w:rPr>
          <w:rFonts w:ascii="Times New Roman" w:hAnsi="Times New Roman" w:cs="Times New Roman"/>
          <w:color w:val="000000"/>
          <w:sz w:val="28"/>
          <w:szCs w:val="28"/>
        </w:rPr>
      </w:pPr>
    </w:p>
    <w:p w14:paraId="6835859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33.Нормативы, применяемые при расчете нормативных затрат на приобретение знаков почтовой связи:</w:t>
      </w:r>
    </w:p>
    <w:p w14:paraId="685231F1"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знаков почтовой связи производится в соответствии с нормативами согласно таблице №52. </w:t>
      </w:r>
    </w:p>
    <w:p w14:paraId="3452C6B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Таблица №52.</w:t>
      </w:r>
    </w:p>
    <w:tbl>
      <w:tblPr>
        <w:tblStyle w:val="a9"/>
        <w:tblW w:w="0" w:type="auto"/>
        <w:tblLook w:val="04A0" w:firstRow="1" w:lastRow="0" w:firstColumn="1" w:lastColumn="0" w:noHBand="0" w:noVBand="1"/>
      </w:tblPr>
      <w:tblGrid>
        <w:gridCol w:w="3711"/>
        <w:gridCol w:w="3015"/>
        <w:gridCol w:w="3015"/>
      </w:tblGrid>
      <w:tr w:rsidR="00F03062" w14:paraId="10E4F4C8" w14:textId="77777777">
        <w:tc>
          <w:tcPr>
            <w:tcW w:w="3711" w:type="dxa"/>
          </w:tcPr>
          <w:p w14:paraId="669E1DFD"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Наименование товара</w:t>
            </w:r>
          </w:p>
        </w:tc>
        <w:tc>
          <w:tcPr>
            <w:tcW w:w="3015" w:type="dxa"/>
          </w:tcPr>
          <w:p w14:paraId="5AF16600"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одного знака почтовой оплаты (рублей)</w:t>
            </w:r>
          </w:p>
        </w:tc>
        <w:tc>
          <w:tcPr>
            <w:tcW w:w="3015" w:type="dxa"/>
          </w:tcPr>
          <w:p w14:paraId="79E2E7D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знаков почтовой оплаты (штук)</w:t>
            </w:r>
          </w:p>
        </w:tc>
      </w:tr>
      <w:tr w:rsidR="00F03062" w14:paraId="08691B75" w14:textId="77777777">
        <w:tc>
          <w:tcPr>
            <w:tcW w:w="3711" w:type="dxa"/>
          </w:tcPr>
          <w:p w14:paraId="3A8F4FD5"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Конверт немаркированный</w:t>
            </w:r>
          </w:p>
        </w:tc>
        <w:tc>
          <w:tcPr>
            <w:tcW w:w="3015" w:type="dxa"/>
          </w:tcPr>
          <w:p w14:paraId="26F67A8B"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50</w:t>
            </w:r>
          </w:p>
        </w:tc>
        <w:tc>
          <w:tcPr>
            <w:tcW w:w="3015" w:type="dxa"/>
          </w:tcPr>
          <w:p w14:paraId="58C7EA01"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500</w:t>
            </w:r>
          </w:p>
        </w:tc>
      </w:tr>
      <w:tr w:rsidR="00F03062" w14:paraId="382D8A81" w14:textId="77777777">
        <w:tc>
          <w:tcPr>
            <w:tcW w:w="3711" w:type="dxa"/>
          </w:tcPr>
          <w:p w14:paraId="434F0AFB"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Марка почтовая</w:t>
            </w:r>
          </w:p>
        </w:tc>
        <w:tc>
          <w:tcPr>
            <w:tcW w:w="3015" w:type="dxa"/>
          </w:tcPr>
          <w:p w14:paraId="4A6510DB"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50</w:t>
            </w:r>
          </w:p>
        </w:tc>
        <w:tc>
          <w:tcPr>
            <w:tcW w:w="3015" w:type="dxa"/>
          </w:tcPr>
          <w:p w14:paraId="22447AF3"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2000</w:t>
            </w:r>
          </w:p>
        </w:tc>
      </w:tr>
    </w:tbl>
    <w:p w14:paraId="4627429E" w14:textId="77777777" w:rsidR="00F03062" w:rsidRDefault="00F03062">
      <w:pPr>
        <w:tabs>
          <w:tab w:val="left" w:pos="6795"/>
        </w:tabs>
        <w:jc w:val="both"/>
        <w:rPr>
          <w:rFonts w:ascii="Times New Roman" w:hAnsi="Times New Roman" w:cs="Times New Roman"/>
          <w:sz w:val="28"/>
          <w:szCs w:val="28"/>
          <w:lang w:val="en-US"/>
        </w:rPr>
      </w:pPr>
    </w:p>
    <w:p w14:paraId="6B337360" w14:textId="77777777" w:rsidR="00F03062" w:rsidRDefault="00F03062">
      <w:pPr>
        <w:tabs>
          <w:tab w:val="left" w:pos="6795"/>
        </w:tabs>
        <w:jc w:val="both"/>
        <w:rPr>
          <w:rFonts w:ascii="Times New Roman" w:hAnsi="Times New Roman" w:cs="Times New Roman"/>
          <w:sz w:val="28"/>
          <w:szCs w:val="28"/>
          <w:lang w:val="en-US"/>
        </w:rPr>
      </w:pPr>
    </w:p>
    <w:p w14:paraId="2FDE0AC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знаков почтовой связи (</w:t>
      </w: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rPr>
        <w:t xml:space="preserve"> определяются по формуле:</w:t>
      </w:r>
    </w:p>
    <w:p w14:paraId="744F8911"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0"/>
          <w:szCs w:val="20"/>
          <w:lang w:val="en-US"/>
        </w:rPr>
        <w:t>x</w:t>
      </w:r>
      <w:r>
        <w:rPr>
          <w:rFonts w:ascii="Times New Roman" w:hAnsi="Times New Roman" w:cs="Times New Roman"/>
          <w:sz w:val="20"/>
          <w:szCs w:val="20"/>
        </w:rPr>
        <w:t xml:space="preserve"> </w:t>
      </w:r>
      <w:r>
        <w:rPr>
          <w:rFonts w:ascii="Times New Roman" w:hAnsi="Times New Roman" w:cs="Times New Roman"/>
          <w:sz w:val="28"/>
          <w:szCs w:val="28"/>
          <w:lang w:val="en-US"/>
        </w:rPr>
        <w:t>P</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где:</w:t>
      </w:r>
    </w:p>
    <w:p w14:paraId="2A4A542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 количество знаков почтовой связи,</w:t>
      </w:r>
    </w:p>
    <w:p w14:paraId="008B2321"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0"/>
          <w:szCs w:val="20"/>
        </w:rPr>
        <w:t xml:space="preserve">по- </w:t>
      </w:r>
      <w:r>
        <w:rPr>
          <w:rFonts w:ascii="Times New Roman" w:hAnsi="Times New Roman" w:cs="Times New Roman"/>
          <w:sz w:val="28"/>
          <w:szCs w:val="28"/>
        </w:rPr>
        <w:t>цена знака почтовой связи.</w:t>
      </w:r>
    </w:p>
    <w:p w14:paraId="74CF5CFC" w14:textId="77777777" w:rsidR="00F03062" w:rsidRDefault="00F03062">
      <w:pPr>
        <w:tabs>
          <w:tab w:val="left" w:pos="6795"/>
        </w:tabs>
        <w:jc w:val="both"/>
        <w:rPr>
          <w:rFonts w:ascii="Times New Roman" w:hAnsi="Times New Roman" w:cs="Times New Roman"/>
          <w:sz w:val="28"/>
          <w:szCs w:val="28"/>
        </w:rPr>
      </w:pPr>
    </w:p>
    <w:p w14:paraId="522F31FF"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 Затраты на поставку и монтаж жалюзи с карнизом (</w:t>
      </w: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определяется по формуле:</w:t>
      </w:r>
    </w:p>
    <w:p w14:paraId="779DF22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пм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где</w:t>
      </w:r>
    </w:p>
    <w:p w14:paraId="015FBF4D"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пм- количество поставок и монтажей жалюзи с карнизом,</w:t>
      </w:r>
    </w:p>
    <w:p w14:paraId="513AADA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цена за поставку и монтаж жалюзи с карнизом.</w:t>
      </w:r>
    </w:p>
    <w:p w14:paraId="532416B0"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53.</w:t>
      </w:r>
    </w:p>
    <w:p w14:paraId="2A87466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№53.                                                                      </w:t>
      </w:r>
    </w:p>
    <w:tbl>
      <w:tblPr>
        <w:tblStyle w:val="a9"/>
        <w:tblW w:w="0" w:type="auto"/>
        <w:tblLook w:val="04A0" w:firstRow="1" w:lastRow="0" w:firstColumn="1" w:lastColumn="0" w:noHBand="0" w:noVBand="1"/>
      </w:tblPr>
      <w:tblGrid>
        <w:gridCol w:w="4870"/>
        <w:gridCol w:w="4871"/>
      </w:tblGrid>
      <w:tr w:rsidR="00F03062" w14:paraId="1E8AE207" w14:textId="77777777">
        <w:tc>
          <w:tcPr>
            <w:tcW w:w="4870" w:type="dxa"/>
          </w:tcPr>
          <w:p w14:paraId="22A425C0"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Количество поставок и монтажей жалюзи с карнизом за 1 единицу (штуку) </w:t>
            </w:r>
          </w:p>
        </w:tc>
        <w:tc>
          <w:tcPr>
            <w:tcW w:w="4871" w:type="dxa"/>
          </w:tcPr>
          <w:p w14:paraId="0E48EBCD"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за поставку и монтаж жалюзи с карнизом за 1 единицу (штуку), рублей</w:t>
            </w:r>
          </w:p>
        </w:tc>
      </w:tr>
      <w:tr w:rsidR="00F03062" w14:paraId="7F8A88CB" w14:textId="77777777">
        <w:tc>
          <w:tcPr>
            <w:tcW w:w="4870" w:type="dxa"/>
          </w:tcPr>
          <w:p w14:paraId="510DF61E"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1FA7B2FE"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00AEE1BD"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5016CB3A" w14:textId="77777777" w:rsidR="00F03062" w:rsidRDefault="00000000">
      <w:pPr>
        <w:rPr>
          <w:rFonts w:ascii="Times New Roman" w:hAnsi="Times New Roman" w:cs="Times New Roman"/>
          <w:color w:val="000000"/>
          <w:sz w:val="28"/>
          <w:szCs w:val="28"/>
        </w:rPr>
      </w:pPr>
      <w:r>
        <w:rPr>
          <w:rFonts w:ascii="Times New Roman" w:hAnsi="Times New Roman" w:cs="Times New Roman"/>
          <w:sz w:val="28"/>
          <w:szCs w:val="28"/>
        </w:rPr>
        <w:t xml:space="preserve">        35. </w:t>
      </w:r>
      <w:r>
        <w:rPr>
          <w:rFonts w:ascii="Times New Roman" w:hAnsi="Times New Roman" w:cs="Times New Roman"/>
          <w:color w:val="000000"/>
          <w:sz w:val="28"/>
          <w:szCs w:val="28"/>
        </w:rPr>
        <w:t xml:space="preserve">Затраты на оплату услуг </w:t>
      </w:r>
      <w:r>
        <w:rPr>
          <w:rFonts w:ascii="Times New Roman" w:eastAsia="Calibri" w:hAnsi="Times New Roman" w:cs="Times New Roman"/>
          <w:sz w:val="28"/>
          <w:szCs w:val="28"/>
        </w:rPr>
        <w:t>по популяризации элементов регионального инвестиционного стандарта</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определяются по формуле:</w:t>
      </w:r>
    </w:p>
    <w:p w14:paraId="157F596C"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п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bookmarkStart w:id="6" w:name="_Hlk149566188"/>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п</w:t>
      </w:r>
      <w:bookmarkEnd w:id="6"/>
      <w:r>
        <w:rPr>
          <w:rFonts w:ascii="Times New Roman" w:hAnsi="Times New Roman" w:cs="Times New Roman"/>
          <w:color w:val="000000"/>
          <w:sz w:val="28"/>
          <w:szCs w:val="28"/>
        </w:rPr>
        <w:t>, где</w:t>
      </w:r>
    </w:p>
    <w:p w14:paraId="51965202"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п- количество услуг по популяризации элементов регионального инвестиционного стандарта;</w:t>
      </w:r>
    </w:p>
    <w:p w14:paraId="0ED50566"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п – цена за услугу по популяризации элементов регионального инвестиционного стандарта.</w:t>
      </w:r>
    </w:p>
    <w:p w14:paraId="1D3CD866"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36. Нормативы, применяемые при расчете нормативных затрат на оплату услуг по популяризации элементов регионального инвестиционного стандарта:</w:t>
      </w:r>
    </w:p>
    <w:p w14:paraId="4246795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оказание услуг по популяризации элементов регионального инвестиционного стандарта производится в соответствии с нормативами согласно таблице №54.</w:t>
      </w:r>
    </w:p>
    <w:p w14:paraId="24A94ECE"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 xml:space="preserve"> Таблица №54.</w:t>
      </w:r>
    </w:p>
    <w:tbl>
      <w:tblPr>
        <w:tblStyle w:val="a9"/>
        <w:tblW w:w="0" w:type="auto"/>
        <w:tblLook w:val="04A0" w:firstRow="1" w:lastRow="0" w:firstColumn="1" w:lastColumn="0" w:noHBand="0" w:noVBand="1"/>
      </w:tblPr>
      <w:tblGrid>
        <w:gridCol w:w="4870"/>
        <w:gridCol w:w="4871"/>
      </w:tblGrid>
      <w:tr w:rsidR="00F03062" w14:paraId="4C2A70FF" w14:textId="77777777">
        <w:tc>
          <w:tcPr>
            <w:tcW w:w="4870" w:type="dxa"/>
          </w:tcPr>
          <w:p w14:paraId="0E40ECA9"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популяризации элементов регионального инвестиционного стандарта в год</w:t>
            </w:r>
          </w:p>
        </w:tc>
        <w:tc>
          <w:tcPr>
            <w:tcW w:w="4871" w:type="dxa"/>
          </w:tcPr>
          <w:p w14:paraId="6BC3CF3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за услугу по популяризации элементов регионального инвестиционного стандарта (в рублях)</w:t>
            </w:r>
          </w:p>
          <w:p w14:paraId="51F20158"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247A9139" w14:textId="77777777">
        <w:tc>
          <w:tcPr>
            <w:tcW w:w="4870" w:type="dxa"/>
          </w:tcPr>
          <w:p w14:paraId="133DD349"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45DF5988"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600 000,00</w:t>
            </w:r>
          </w:p>
        </w:tc>
      </w:tr>
    </w:tbl>
    <w:p w14:paraId="0D21F0E1" w14:textId="77777777" w:rsidR="00F03062" w:rsidRDefault="00F03062">
      <w:pPr>
        <w:tabs>
          <w:tab w:val="left" w:pos="6795"/>
        </w:tabs>
        <w:rPr>
          <w:rFonts w:ascii="Times New Roman" w:hAnsi="Times New Roman" w:cs="Times New Roman"/>
          <w:sz w:val="28"/>
          <w:szCs w:val="28"/>
        </w:rPr>
      </w:pPr>
    </w:p>
    <w:p w14:paraId="6A22B1EA" w14:textId="77777777" w:rsidR="00F03062" w:rsidRDefault="00F03062">
      <w:pPr>
        <w:tabs>
          <w:tab w:val="left" w:pos="6795"/>
        </w:tabs>
        <w:rPr>
          <w:rFonts w:ascii="Times New Roman" w:hAnsi="Times New Roman" w:cs="Times New Roman"/>
          <w:sz w:val="28"/>
          <w:szCs w:val="28"/>
        </w:rPr>
      </w:pPr>
    </w:p>
    <w:p w14:paraId="50105777" w14:textId="77777777" w:rsidR="00F03062" w:rsidRDefault="00000000">
      <w:pPr>
        <w:rPr>
          <w:rFonts w:ascii="Times New Roman" w:hAnsi="Times New Roman" w:cs="Times New Roman"/>
          <w:color w:val="000000"/>
          <w:sz w:val="28"/>
          <w:szCs w:val="28"/>
        </w:rPr>
      </w:pPr>
      <w:r>
        <w:rPr>
          <w:rFonts w:ascii="Times New Roman" w:hAnsi="Times New Roman" w:cs="Times New Roman"/>
          <w:sz w:val="28"/>
          <w:szCs w:val="28"/>
        </w:rPr>
        <w:t xml:space="preserve">37. </w:t>
      </w:r>
      <w:r>
        <w:rPr>
          <w:rFonts w:ascii="Times New Roman" w:hAnsi="Times New Roman" w:cs="Times New Roman"/>
          <w:color w:val="000000"/>
          <w:sz w:val="28"/>
          <w:szCs w:val="28"/>
        </w:rPr>
        <w:t xml:space="preserve">Затраты на оплату услуг </w:t>
      </w:r>
      <w:r>
        <w:rPr>
          <w:rFonts w:ascii="Times New Roman" w:eastAsia="Calibri" w:hAnsi="Times New Roman" w:cs="Times New Roman"/>
          <w:sz w:val="28"/>
          <w:szCs w:val="28"/>
        </w:rPr>
        <w:t>по модернизации инвестиционного портала и инвестиционной карты Кировской области</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Зм</w:t>
      </w:r>
      <w:proofErr w:type="spellEnd"/>
      <w:r>
        <w:rPr>
          <w:rFonts w:ascii="Times New Roman" w:hAnsi="Times New Roman" w:cs="Times New Roman"/>
          <w:color w:val="000000"/>
          <w:sz w:val="28"/>
          <w:szCs w:val="28"/>
        </w:rPr>
        <w:t>) определяются по формуле:</w:t>
      </w:r>
    </w:p>
    <w:p w14:paraId="1DF85AEE"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Зм</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м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м, где</w:t>
      </w:r>
    </w:p>
    <w:p w14:paraId="5BC5291C"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lang w:val="en-US"/>
        </w:rPr>
        <w:lastRenderedPageBreak/>
        <w:t>Q</w:t>
      </w:r>
      <w:r>
        <w:rPr>
          <w:rFonts w:ascii="Times New Roman" w:hAnsi="Times New Roman" w:cs="Times New Roman"/>
          <w:color w:val="000000"/>
          <w:sz w:val="28"/>
          <w:szCs w:val="28"/>
        </w:rPr>
        <w:t xml:space="preserve">м- количество услуг по </w:t>
      </w:r>
      <w:bookmarkStart w:id="7" w:name="_Hlk149652809"/>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p>
    <w:bookmarkEnd w:id="7"/>
    <w:p w14:paraId="35C71068"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 xml:space="preserve">м – цена за услугу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p>
    <w:p w14:paraId="30CD3B93" w14:textId="77777777" w:rsidR="00F03062" w:rsidRDefault="00F03062">
      <w:pPr>
        <w:rPr>
          <w:rFonts w:ascii="Times New Roman" w:eastAsia="Calibri" w:hAnsi="Times New Roman" w:cs="Times New Roman"/>
          <w:sz w:val="28"/>
          <w:szCs w:val="28"/>
        </w:rPr>
      </w:pPr>
    </w:p>
    <w:p w14:paraId="4C734F6B"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rPr>
        <w:t xml:space="preserve">38. Нормативы, применяемые при расчете нормативных затрат на оплату услуг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p>
    <w:p w14:paraId="7EBA8D9D" w14:textId="77777777" w:rsidR="00F03062" w:rsidRDefault="00F03062">
      <w:pPr>
        <w:rPr>
          <w:rFonts w:ascii="Times New Roman" w:eastAsia="Calibri" w:hAnsi="Times New Roman" w:cs="Times New Roman"/>
          <w:sz w:val="28"/>
          <w:szCs w:val="28"/>
        </w:rPr>
      </w:pPr>
    </w:p>
    <w:p w14:paraId="55D7C6C1"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оказание услуг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r>
        <w:rPr>
          <w:rFonts w:ascii="Times New Roman" w:hAnsi="Times New Roman" w:cs="Times New Roman"/>
          <w:color w:val="000000"/>
          <w:sz w:val="28"/>
          <w:szCs w:val="28"/>
        </w:rPr>
        <w:t xml:space="preserve"> производится в соответствии с нормативами согласно таблице №55.</w:t>
      </w:r>
    </w:p>
    <w:p w14:paraId="51F0CABB" w14:textId="77777777" w:rsidR="00F03062" w:rsidRDefault="00F03062">
      <w:pPr>
        <w:jc w:val="right"/>
        <w:rPr>
          <w:rFonts w:ascii="Times New Roman" w:hAnsi="Times New Roman" w:cs="Times New Roman"/>
          <w:color w:val="000000"/>
          <w:sz w:val="28"/>
          <w:szCs w:val="28"/>
        </w:rPr>
      </w:pPr>
    </w:p>
    <w:p w14:paraId="1D9E4200" w14:textId="77777777" w:rsidR="00F03062" w:rsidRDefault="00F03062">
      <w:pPr>
        <w:jc w:val="right"/>
        <w:rPr>
          <w:rFonts w:ascii="Times New Roman" w:hAnsi="Times New Roman" w:cs="Times New Roman"/>
          <w:color w:val="000000"/>
          <w:sz w:val="28"/>
          <w:szCs w:val="28"/>
        </w:rPr>
      </w:pPr>
    </w:p>
    <w:p w14:paraId="5B56BA36" w14:textId="77777777" w:rsidR="00F03062" w:rsidRDefault="00F03062">
      <w:pPr>
        <w:jc w:val="right"/>
        <w:rPr>
          <w:rFonts w:ascii="Times New Roman" w:hAnsi="Times New Roman" w:cs="Times New Roman"/>
          <w:color w:val="000000"/>
          <w:sz w:val="28"/>
          <w:szCs w:val="28"/>
        </w:rPr>
      </w:pPr>
    </w:p>
    <w:p w14:paraId="29329D02" w14:textId="77777777" w:rsidR="00F03062" w:rsidRDefault="00000000">
      <w:pPr>
        <w:jc w:val="right"/>
        <w:rPr>
          <w:rFonts w:ascii="Times New Roman" w:hAnsi="Times New Roman" w:cs="Times New Roman"/>
          <w:color w:val="000000"/>
          <w:sz w:val="28"/>
          <w:szCs w:val="28"/>
        </w:rPr>
      </w:pPr>
      <w:r>
        <w:rPr>
          <w:rFonts w:ascii="Times New Roman" w:hAnsi="Times New Roman" w:cs="Times New Roman"/>
          <w:color w:val="000000"/>
          <w:sz w:val="28"/>
          <w:szCs w:val="28"/>
        </w:rPr>
        <w:t>Таблица №55.</w:t>
      </w:r>
    </w:p>
    <w:tbl>
      <w:tblPr>
        <w:tblStyle w:val="a9"/>
        <w:tblW w:w="0" w:type="auto"/>
        <w:tblLook w:val="04A0" w:firstRow="1" w:lastRow="0" w:firstColumn="1" w:lastColumn="0" w:noHBand="0" w:noVBand="1"/>
      </w:tblPr>
      <w:tblGrid>
        <w:gridCol w:w="4870"/>
        <w:gridCol w:w="4871"/>
      </w:tblGrid>
      <w:tr w:rsidR="00F03062" w14:paraId="54F30A07" w14:textId="77777777">
        <w:tc>
          <w:tcPr>
            <w:tcW w:w="4870" w:type="dxa"/>
          </w:tcPr>
          <w:p w14:paraId="15BE2514"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w:t>
            </w:r>
            <w:r>
              <w:rPr>
                <w:rFonts w:ascii="Times New Roman" w:eastAsia="Calibri" w:hAnsi="Times New Roman" w:cs="Times New Roman"/>
                <w:sz w:val="28"/>
                <w:szCs w:val="28"/>
              </w:rPr>
              <w:t xml:space="preserve"> по модернизации инвестиционного портала и инвестиционной карты Кировской области в год</w:t>
            </w:r>
            <w:r>
              <w:rPr>
                <w:rFonts w:ascii="Times New Roman" w:hAnsi="Times New Roman" w:cs="Times New Roman"/>
                <w:color w:val="000000"/>
                <w:sz w:val="28"/>
                <w:szCs w:val="28"/>
              </w:rPr>
              <w:t xml:space="preserve"> </w:t>
            </w:r>
          </w:p>
        </w:tc>
        <w:tc>
          <w:tcPr>
            <w:tcW w:w="4871" w:type="dxa"/>
          </w:tcPr>
          <w:p w14:paraId="3AA13174"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Цена за услугу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 (в рублях)</w:t>
            </w:r>
          </w:p>
        </w:tc>
      </w:tr>
      <w:tr w:rsidR="00F03062" w14:paraId="36FDE358" w14:textId="77777777">
        <w:tc>
          <w:tcPr>
            <w:tcW w:w="4870" w:type="dxa"/>
          </w:tcPr>
          <w:p w14:paraId="0AD4950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1866B36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150 000,00</w:t>
            </w:r>
          </w:p>
        </w:tc>
      </w:tr>
    </w:tbl>
    <w:p w14:paraId="450767C8" w14:textId="77777777" w:rsidR="00F03062" w:rsidRDefault="00F03062">
      <w:pPr>
        <w:jc w:val="center"/>
        <w:rPr>
          <w:rFonts w:ascii="Times New Roman" w:hAnsi="Times New Roman" w:cs="Times New Roman"/>
          <w:color w:val="000000"/>
          <w:sz w:val="28"/>
          <w:szCs w:val="28"/>
        </w:rPr>
      </w:pPr>
    </w:p>
    <w:p w14:paraId="48254211"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39. Затраты подведомственного учреждения на оплату услуг </w:t>
      </w:r>
      <w:r>
        <w:rPr>
          <w:rFonts w:ascii="Times New Roman" w:eastAsia="Calibri" w:hAnsi="Times New Roman" w:cs="Times New Roman"/>
          <w:sz w:val="28"/>
          <w:szCs w:val="28"/>
        </w:rPr>
        <w:t xml:space="preserve">по </w:t>
      </w:r>
      <w:r>
        <w:rPr>
          <w:rFonts w:ascii="Times New Roman" w:hAnsi="Times New Roman" w:cs="Times New Roman"/>
          <w:sz w:val="28"/>
          <w:szCs w:val="28"/>
        </w:rPr>
        <w:t xml:space="preserve">таргетированному распространению информации в социальных сетях </w:t>
      </w:r>
      <w:r>
        <w:rPr>
          <w:rFonts w:ascii="Times New Roman" w:hAnsi="Times New Roman" w:cs="Times New Roman"/>
          <w:color w:val="000000"/>
          <w:sz w:val="28"/>
          <w:szCs w:val="28"/>
        </w:rPr>
        <w:t>(</w:t>
      </w:r>
      <w:proofErr w:type="spellStart"/>
      <w:r>
        <w:rPr>
          <w:rFonts w:ascii="Times New Roman" w:hAnsi="Times New Roman" w:cs="Times New Roman"/>
          <w:color w:val="000000"/>
          <w:sz w:val="28"/>
          <w:szCs w:val="28"/>
        </w:rPr>
        <w:t>Зт</w:t>
      </w:r>
      <w:proofErr w:type="spellEnd"/>
      <w:r>
        <w:rPr>
          <w:rFonts w:ascii="Times New Roman" w:hAnsi="Times New Roman" w:cs="Times New Roman"/>
          <w:color w:val="000000"/>
          <w:sz w:val="28"/>
          <w:szCs w:val="28"/>
        </w:rPr>
        <w:t>) определяются по формуле:</w:t>
      </w:r>
    </w:p>
    <w:p w14:paraId="58645AE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Зт</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т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т, где</w:t>
      </w:r>
    </w:p>
    <w:p w14:paraId="1D00D3EC"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т- количество услуг </w:t>
      </w:r>
      <w:bookmarkStart w:id="8" w:name="_Hlk149653349"/>
      <w:r>
        <w:rPr>
          <w:rFonts w:ascii="Times New Roman" w:eastAsia="Calibri" w:hAnsi="Times New Roman" w:cs="Times New Roman"/>
          <w:sz w:val="28"/>
          <w:szCs w:val="28"/>
        </w:rPr>
        <w:t xml:space="preserve">по </w:t>
      </w:r>
      <w:r>
        <w:rPr>
          <w:rFonts w:ascii="Times New Roman" w:hAnsi="Times New Roman" w:cs="Times New Roman"/>
          <w:sz w:val="28"/>
          <w:szCs w:val="28"/>
        </w:rPr>
        <w:t>таргетированному распространению информации в социальных сетях;</w:t>
      </w:r>
    </w:p>
    <w:bookmarkEnd w:id="8"/>
    <w:p w14:paraId="43CEC37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т – цена за услугу по</w:t>
      </w:r>
      <w:r>
        <w:rPr>
          <w:rFonts w:ascii="Times New Roman" w:eastAsia="Calibri" w:hAnsi="Times New Roman" w:cs="Times New Roman"/>
          <w:sz w:val="28"/>
          <w:szCs w:val="28"/>
        </w:rPr>
        <w:t xml:space="preserve"> </w:t>
      </w:r>
      <w:r>
        <w:rPr>
          <w:rFonts w:ascii="Times New Roman" w:hAnsi="Times New Roman" w:cs="Times New Roman"/>
          <w:sz w:val="28"/>
          <w:szCs w:val="28"/>
        </w:rPr>
        <w:t>таргетированному распространению информации в социальных сетях.</w:t>
      </w:r>
    </w:p>
    <w:p w14:paraId="6E2CEDE3" w14:textId="77777777" w:rsidR="00F03062" w:rsidRDefault="00000000">
      <w:pPr>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40. </w:t>
      </w:r>
      <w:r>
        <w:rPr>
          <w:rFonts w:ascii="Times New Roman" w:hAnsi="Times New Roman" w:cs="Times New Roman"/>
          <w:color w:val="000000"/>
          <w:sz w:val="28"/>
          <w:szCs w:val="28"/>
        </w:rPr>
        <w:t xml:space="preserve">Нормативы, применяемые при расчете нормативных затрат на оплату услуг по </w:t>
      </w:r>
      <w:r>
        <w:rPr>
          <w:rFonts w:ascii="Times New Roman" w:hAnsi="Times New Roman" w:cs="Times New Roman"/>
          <w:sz w:val="28"/>
          <w:szCs w:val="28"/>
        </w:rPr>
        <w:t>таргетированному распространению информации в социальных сетях;</w:t>
      </w:r>
    </w:p>
    <w:p w14:paraId="4CAF18DF"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оказание услуг по </w:t>
      </w:r>
      <w:r>
        <w:rPr>
          <w:rFonts w:ascii="Times New Roman" w:hAnsi="Times New Roman" w:cs="Times New Roman"/>
          <w:sz w:val="28"/>
          <w:szCs w:val="28"/>
        </w:rPr>
        <w:t>таргетированному распространению информации в социальных сетях производится</w:t>
      </w:r>
      <w:r>
        <w:rPr>
          <w:rFonts w:ascii="Times New Roman" w:hAnsi="Times New Roman" w:cs="Times New Roman"/>
          <w:color w:val="000000"/>
          <w:sz w:val="28"/>
          <w:szCs w:val="28"/>
        </w:rPr>
        <w:t xml:space="preserve"> в соответствии с нормативами согласно таблице №56.</w:t>
      </w:r>
    </w:p>
    <w:p w14:paraId="745A0324" w14:textId="77777777" w:rsidR="00F03062" w:rsidRDefault="00000000">
      <w:pPr>
        <w:jc w:val="right"/>
        <w:rPr>
          <w:rFonts w:ascii="Times New Roman" w:eastAsia="Calibri" w:hAnsi="Times New Roman" w:cs="Times New Roman"/>
          <w:sz w:val="28"/>
          <w:szCs w:val="28"/>
        </w:rPr>
      </w:pPr>
      <w:r>
        <w:rPr>
          <w:rFonts w:ascii="Times New Roman" w:eastAsia="Calibri" w:hAnsi="Times New Roman" w:cs="Times New Roman"/>
          <w:sz w:val="28"/>
          <w:szCs w:val="28"/>
        </w:rPr>
        <w:t>Таблица №56.</w:t>
      </w:r>
    </w:p>
    <w:tbl>
      <w:tblPr>
        <w:tblStyle w:val="a9"/>
        <w:tblW w:w="0" w:type="auto"/>
        <w:tblLook w:val="04A0" w:firstRow="1" w:lastRow="0" w:firstColumn="1" w:lastColumn="0" w:noHBand="0" w:noVBand="1"/>
      </w:tblPr>
      <w:tblGrid>
        <w:gridCol w:w="4870"/>
        <w:gridCol w:w="4871"/>
      </w:tblGrid>
      <w:tr w:rsidR="00F03062" w14:paraId="1E378CA2" w14:textId="77777777">
        <w:tc>
          <w:tcPr>
            <w:tcW w:w="4870" w:type="dxa"/>
          </w:tcPr>
          <w:p w14:paraId="3C377E01" w14:textId="77777777" w:rsidR="00F03062" w:rsidRDefault="0000000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Количество услуг по </w:t>
            </w:r>
            <w:r>
              <w:rPr>
                <w:rFonts w:ascii="Times New Roman" w:hAnsi="Times New Roman" w:cs="Times New Roman"/>
                <w:sz w:val="28"/>
                <w:szCs w:val="28"/>
              </w:rPr>
              <w:t>таргетированному распространению информации в социальных сетях в год</w:t>
            </w:r>
          </w:p>
        </w:tc>
        <w:tc>
          <w:tcPr>
            <w:tcW w:w="4871" w:type="dxa"/>
          </w:tcPr>
          <w:p w14:paraId="37E9C501" w14:textId="77777777" w:rsidR="00F03062" w:rsidRDefault="0000000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Цена за услугу по </w:t>
            </w:r>
            <w:r>
              <w:rPr>
                <w:rFonts w:ascii="Times New Roman" w:hAnsi="Times New Roman" w:cs="Times New Roman"/>
                <w:sz w:val="28"/>
                <w:szCs w:val="28"/>
              </w:rPr>
              <w:t>таргетированному распространению информации в социальных сетях (в рублях)</w:t>
            </w:r>
          </w:p>
        </w:tc>
      </w:tr>
      <w:tr w:rsidR="00F03062" w14:paraId="2B609540" w14:textId="77777777">
        <w:tc>
          <w:tcPr>
            <w:tcW w:w="4870" w:type="dxa"/>
          </w:tcPr>
          <w:p w14:paraId="541AF173" w14:textId="77777777" w:rsidR="00F03062" w:rsidRDefault="0000000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не более 1</w:t>
            </w:r>
          </w:p>
        </w:tc>
        <w:tc>
          <w:tcPr>
            <w:tcW w:w="4871" w:type="dxa"/>
          </w:tcPr>
          <w:p w14:paraId="28ADB760" w14:textId="77777777" w:rsidR="00F03062" w:rsidRDefault="0000000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не более 50 000,00</w:t>
            </w:r>
          </w:p>
        </w:tc>
      </w:tr>
    </w:tbl>
    <w:p w14:paraId="334A74A5" w14:textId="77777777" w:rsidR="00F03062" w:rsidRDefault="00F03062">
      <w:pPr>
        <w:rPr>
          <w:rFonts w:ascii="Times New Roman" w:eastAsia="Calibri" w:hAnsi="Times New Roman" w:cs="Times New Roman"/>
          <w:sz w:val="28"/>
          <w:szCs w:val="28"/>
        </w:rPr>
      </w:pPr>
    </w:p>
    <w:p w14:paraId="4A69A0DA"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Оборудование для проведения мероприятий:</w:t>
      </w:r>
    </w:p>
    <w:tbl>
      <w:tblPr>
        <w:tblStyle w:val="2"/>
        <w:tblW w:w="9747" w:type="dxa"/>
        <w:tblLayout w:type="fixed"/>
        <w:tblLook w:val="04A0" w:firstRow="1" w:lastRow="0" w:firstColumn="1" w:lastColumn="0" w:noHBand="0" w:noVBand="1"/>
      </w:tblPr>
      <w:tblGrid>
        <w:gridCol w:w="4531"/>
        <w:gridCol w:w="3261"/>
        <w:gridCol w:w="1955"/>
      </w:tblGrid>
      <w:tr w:rsidR="00F03062" w14:paraId="1A536212" w14:textId="77777777">
        <w:tc>
          <w:tcPr>
            <w:tcW w:w="4531" w:type="dxa"/>
          </w:tcPr>
          <w:p w14:paraId="514CACE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Наименование </w:t>
            </w:r>
          </w:p>
        </w:tc>
        <w:tc>
          <w:tcPr>
            <w:tcW w:w="3261" w:type="dxa"/>
          </w:tcPr>
          <w:p w14:paraId="0591EE5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Норматив количества в год </w:t>
            </w:r>
          </w:p>
        </w:tc>
        <w:tc>
          <w:tcPr>
            <w:tcW w:w="1955" w:type="dxa"/>
          </w:tcPr>
          <w:p w14:paraId="4A72347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1192CB84" w14:textId="77777777">
        <w:tc>
          <w:tcPr>
            <w:tcW w:w="9747" w:type="dxa"/>
            <w:gridSpan w:val="3"/>
          </w:tcPr>
          <w:p w14:paraId="0BE5FFC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учреждение</w:t>
            </w:r>
          </w:p>
        </w:tc>
      </w:tr>
      <w:tr w:rsidR="00F03062" w14:paraId="76D21FFC" w14:textId="77777777">
        <w:tc>
          <w:tcPr>
            <w:tcW w:w="4531" w:type="dxa"/>
          </w:tcPr>
          <w:p w14:paraId="4796465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3261" w:type="dxa"/>
          </w:tcPr>
          <w:p w14:paraId="6B156B1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1955" w:type="dxa"/>
          </w:tcPr>
          <w:p w14:paraId="2FB967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r>
      <w:tr w:rsidR="00F03062" w14:paraId="6DA217C1" w14:textId="77777777">
        <w:tc>
          <w:tcPr>
            <w:tcW w:w="4531" w:type="dxa"/>
          </w:tcPr>
          <w:p w14:paraId="7622082B"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Телевизор</w:t>
            </w:r>
          </w:p>
        </w:tc>
        <w:tc>
          <w:tcPr>
            <w:tcW w:w="3261" w:type="dxa"/>
          </w:tcPr>
          <w:p w14:paraId="12A0631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1 штуки </w:t>
            </w:r>
          </w:p>
        </w:tc>
        <w:tc>
          <w:tcPr>
            <w:tcW w:w="1955" w:type="dxa"/>
          </w:tcPr>
          <w:p w14:paraId="2E07355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659704D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180 000,00</w:t>
            </w:r>
          </w:p>
        </w:tc>
      </w:tr>
      <w:tr w:rsidR="00F03062" w14:paraId="67FF0B34" w14:textId="77777777">
        <w:tc>
          <w:tcPr>
            <w:tcW w:w="4531" w:type="dxa"/>
          </w:tcPr>
          <w:p w14:paraId="7E762AEA"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hAnsi="Times New Roman"/>
                <w:color w:val="334059"/>
                <w:sz w:val="26"/>
                <w:szCs w:val="26"/>
                <w:shd w:val="clear" w:color="auto" w:fill="FFFFFF"/>
              </w:rPr>
              <w:t>Стойка для презентационного оборудования</w:t>
            </w:r>
          </w:p>
        </w:tc>
        <w:tc>
          <w:tcPr>
            <w:tcW w:w="3261" w:type="dxa"/>
          </w:tcPr>
          <w:p w14:paraId="1659511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единицу техники</w:t>
            </w:r>
          </w:p>
        </w:tc>
        <w:tc>
          <w:tcPr>
            <w:tcW w:w="1955" w:type="dxa"/>
          </w:tcPr>
          <w:p w14:paraId="7B8993F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50 000,00</w:t>
            </w:r>
          </w:p>
        </w:tc>
      </w:tr>
      <w:tr w:rsidR="00F03062" w14:paraId="53912FE1" w14:textId="77777777">
        <w:tc>
          <w:tcPr>
            <w:tcW w:w="4531" w:type="dxa"/>
          </w:tcPr>
          <w:p w14:paraId="3E5DB005"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lang w:val="en-US"/>
              </w:rPr>
              <w:t>PTZ</w:t>
            </w:r>
            <w:r>
              <w:rPr>
                <w:rFonts w:ascii="Times New Roman" w:hAnsi="Times New Roman"/>
                <w:sz w:val="28"/>
                <w:szCs w:val="28"/>
              </w:rPr>
              <w:t>-камера</w:t>
            </w:r>
          </w:p>
        </w:tc>
        <w:tc>
          <w:tcPr>
            <w:tcW w:w="3261" w:type="dxa"/>
          </w:tcPr>
          <w:p w14:paraId="2B36796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2 штук </w:t>
            </w:r>
          </w:p>
        </w:tc>
        <w:tc>
          <w:tcPr>
            <w:tcW w:w="1955" w:type="dxa"/>
          </w:tcPr>
          <w:p w14:paraId="63DBFFC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09EFE78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180 000,00</w:t>
            </w:r>
          </w:p>
        </w:tc>
      </w:tr>
      <w:tr w:rsidR="00F03062" w14:paraId="2C264CF4" w14:textId="77777777">
        <w:tc>
          <w:tcPr>
            <w:tcW w:w="4531" w:type="dxa"/>
          </w:tcPr>
          <w:p w14:paraId="03E6B9C9"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Радиосистема (микрофон ручной)</w:t>
            </w:r>
          </w:p>
        </w:tc>
        <w:tc>
          <w:tcPr>
            <w:tcW w:w="3261" w:type="dxa"/>
          </w:tcPr>
          <w:p w14:paraId="45720ED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4 штук </w:t>
            </w:r>
          </w:p>
        </w:tc>
        <w:tc>
          <w:tcPr>
            <w:tcW w:w="1955" w:type="dxa"/>
          </w:tcPr>
          <w:p w14:paraId="43B018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559ABBD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15 000,00</w:t>
            </w:r>
          </w:p>
        </w:tc>
      </w:tr>
      <w:tr w:rsidR="00F03062" w14:paraId="20CE7B5B" w14:textId="77777777">
        <w:tc>
          <w:tcPr>
            <w:tcW w:w="4531" w:type="dxa"/>
          </w:tcPr>
          <w:p w14:paraId="5462F88B"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Петличная радиосистема</w:t>
            </w:r>
          </w:p>
        </w:tc>
        <w:tc>
          <w:tcPr>
            <w:tcW w:w="3261" w:type="dxa"/>
          </w:tcPr>
          <w:p w14:paraId="73E5C66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4 штук </w:t>
            </w:r>
          </w:p>
        </w:tc>
        <w:tc>
          <w:tcPr>
            <w:tcW w:w="1955" w:type="dxa"/>
          </w:tcPr>
          <w:p w14:paraId="50F982C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0F1B2E5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50 000,00</w:t>
            </w:r>
          </w:p>
        </w:tc>
      </w:tr>
      <w:tr w:rsidR="00F03062" w14:paraId="223CB677" w14:textId="77777777">
        <w:tc>
          <w:tcPr>
            <w:tcW w:w="4531" w:type="dxa"/>
          </w:tcPr>
          <w:p w14:paraId="2C5F162C" w14:textId="77777777" w:rsidR="00F03062" w:rsidRDefault="00000000">
            <w:pPr>
              <w:widowControl w:val="0"/>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Презентер</w:t>
            </w:r>
            <w:proofErr w:type="spellEnd"/>
          </w:p>
        </w:tc>
        <w:tc>
          <w:tcPr>
            <w:tcW w:w="3261" w:type="dxa"/>
          </w:tcPr>
          <w:p w14:paraId="56E24DB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штук</w:t>
            </w:r>
          </w:p>
        </w:tc>
        <w:tc>
          <w:tcPr>
            <w:tcW w:w="1955" w:type="dxa"/>
          </w:tcPr>
          <w:p w14:paraId="42CCDE2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4873EC4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5 000,00</w:t>
            </w:r>
          </w:p>
        </w:tc>
      </w:tr>
      <w:tr w:rsidR="00F03062" w14:paraId="411171DA" w14:textId="77777777">
        <w:tc>
          <w:tcPr>
            <w:tcW w:w="4531" w:type="dxa"/>
          </w:tcPr>
          <w:p w14:paraId="0E30B612"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Микшерный пульт</w:t>
            </w:r>
          </w:p>
        </w:tc>
        <w:tc>
          <w:tcPr>
            <w:tcW w:w="3261" w:type="dxa"/>
          </w:tcPr>
          <w:p w14:paraId="7DC584E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штук</w:t>
            </w:r>
          </w:p>
        </w:tc>
        <w:tc>
          <w:tcPr>
            <w:tcW w:w="1955" w:type="dxa"/>
          </w:tcPr>
          <w:p w14:paraId="1D88DD9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26A91ED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50 000,00</w:t>
            </w:r>
          </w:p>
        </w:tc>
      </w:tr>
      <w:tr w:rsidR="00F03062" w14:paraId="2A8E70D3" w14:textId="77777777">
        <w:tc>
          <w:tcPr>
            <w:tcW w:w="4531" w:type="dxa"/>
          </w:tcPr>
          <w:p w14:paraId="55499E2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Акустическая система </w:t>
            </w:r>
          </w:p>
        </w:tc>
        <w:tc>
          <w:tcPr>
            <w:tcW w:w="3261" w:type="dxa"/>
          </w:tcPr>
          <w:p w14:paraId="0445DFF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штук</w:t>
            </w:r>
          </w:p>
        </w:tc>
        <w:tc>
          <w:tcPr>
            <w:tcW w:w="1955" w:type="dxa"/>
          </w:tcPr>
          <w:p w14:paraId="07AEDD3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5A69DE9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50 000,00</w:t>
            </w:r>
          </w:p>
        </w:tc>
      </w:tr>
    </w:tbl>
    <w:p w14:paraId="358B1A2E" w14:textId="77777777" w:rsidR="00F03062" w:rsidRDefault="00000000">
      <w:pP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4"/>
          <w:szCs w:val="24"/>
          <w:lang w:eastAsia="ru-RU"/>
        </w:rPr>
        <w:t>Количество и наименование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w:t>
      </w:r>
    </w:p>
    <w:p w14:paraId="34783426"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 xml:space="preserve">41. </w:t>
      </w:r>
      <w:r>
        <w:rPr>
          <w:rFonts w:ascii="Times New Roman" w:eastAsia="Times New Roman" w:hAnsi="Times New Roman" w:cs="Times New Roman"/>
          <w:sz w:val="28"/>
          <w:szCs w:val="28"/>
          <w:lang w:eastAsia="ru-RU"/>
        </w:rPr>
        <w:t>Затраты на оплату услуг по разводке линий телефонии подведомственного учреждения (</w:t>
      </w:r>
      <w:proofErr w:type="spellStart"/>
      <w:r>
        <w:rPr>
          <w:rFonts w:ascii="Times New Roman" w:eastAsia="Times New Roman" w:hAnsi="Times New Roman" w:cs="Times New Roman"/>
          <w:sz w:val="28"/>
          <w:szCs w:val="28"/>
          <w:lang w:eastAsia="ru-RU"/>
        </w:rPr>
        <w:t>Зр</w:t>
      </w:r>
      <w:proofErr w:type="spellEnd"/>
      <w:r>
        <w:rPr>
          <w:rFonts w:ascii="Times New Roman" w:eastAsia="Times New Roman" w:hAnsi="Times New Roman" w:cs="Times New Roman"/>
          <w:sz w:val="28"/>
          <w:szCs w:val="28"/>
          <w:lang w:eastAsia="ru-RU"/>
        </w:rPr>
        <w:t>) определяется по формуле:</w:t>
      </w:r>
    </w:p>
    <w:p w14:paraId="02755CB1"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Зр</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р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Рр</w:t>
      </w:r>
      <w:proofErr w:type="spellEnd"/>
      <w:r>
        <w:rPr>
          <w:rFonts w:ascii="Times New Roman" w:eastAsia="Times New Roman" w:hAnsi="Times New Roman" w:cs="Times New Roman"/>
          <w:sz w:val="28"/>
          <w:szCs w:val="28"/>
          <w:lang w:eastAsia="ru-RU"/>
        </w:rPr>
        <w:t>, где</w:t>
      </w:r>
    </w:p>
    <w:p w14:paraId="6B719F55"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р- количество услуг по разводке линий телефонии,</w:t>
      </w:r>
    </w:p>
    <w:p w14:paraId="00FA6018"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Рр</w:t>
      </w:r>
      <w:proofErr w:type="spellEnd"/>
      <w:r>
        <w:rPr>
          <w:rFonts w:ascii="Times New Roman" w:eastAsia="Times New Roman" w:hAnsi="Times New Roman" w:cs="Times New Roman"/>
          <w:sz w:val="28"/>
          <w:szCs w:val="28"/>
          <w:lang w:eastAsia="ru-RU"/>
        </w:rPr>
        <w:t>- цена предоставления услуг по разводке линий телефонии.</w:t>
      </w:r>
    </w:p>
    <w:p w14:paraId="2045259A"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57.</w:t>
      </w:r>
    </w:p>
    <w:p w14:paraId="17C05738"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 57                                                                      </w:t>
      </w:r>
    </w:p>
    <w:tbl>
      <w:tblPr>
        <w:tblStyle w:val="a9"/>
        <w:tblW w:w="0" w:type="auto"/>
        <w:tblLook w:val="04A0" w:firstRow="1" w:lastRow="0" w:firstColumn="1" w:lastColumn="0" w:noHBand="0" w:noVBand="1"/>
      </w:tblPr>
      <w:tblGrid>
        <w:gridCol w:w="4870"/>
        <w:gridCol w:w="4871"/>
      </w:tblGrid>
      <w:tr w:rsidR="00F03062" w14:paraId="74C3F739" w14:textId="77777777">
        <w:tc>
          <w:tcPr>
            <w:tcW w:w="4870" w:type="dxa"/>
          </w:tcPr>
          <w:p w14:paraId="48DECF41"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по разводке линий телефонии в год</w:t>
            </w:r>
          </w:p>
        </w:tc>
        <w:tc>
          <w:tcPr>
            <w:tcW w:w="4871" w:type="dxa"/>
          </w:tcPr>
          <w:p w14:paraId="26C1D2E2"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разводке линий телефонии, в рублях</w:t>
            </w:r>
          </w:p>
        </w:tc>
      </w:tr>
      <w:tr w:rsidR="00F03062" w14:paraId="4D8AA02F" w14:textId="77777777">
        <w:tc>
          <w:tcPr>
            <w:tcW w:w="4870" w:type="dxa"/>
          </w:tcPr>
          <w:p w14:paraId="1CF03EB8"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w:t>
            </w:r>
          </w:p>
        </w:tc>
        <w:tc>
          <w:tcPr>
            <w:tcW w:w="4871" w:type="dxa"/>
          </w:tcPr>
          <w:p w14:paraId="47A2D9CE"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7 700,00</w:t>
            </w:r>
          </w:p>
        </w:tc>
      </w:tr>
    </w:tbl>
    <w:p w14:paraId="5A2FF793" w14:textId="77777777" w:rsidR="00F03062" w:rsidRDefault="00F03062">
      <w:pPr>
        <w:tabs>
          <w:tab w:val="left" w:pos="6795"/>
        </w:tabs>
        <w:rPr>
          <w:rFonts w:ascii="Times New Roman" w:hAnsi="Times New Roman" w:cs="Times New Roman"/>
          <w:sz w:val="28"/>
          <w:szCs w:val="28"/>
        </w:rPr>
      </w:pPr>
    </w:p>
    <w:p w14:paraId="7D39ADB2"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42. Затраты подведомственного учреждения на оплату услуг по аренде выставочной площади (не менее 70м2) для размещения выставочной экспозиции Кировской области на Выставке, проводимой </w:t>
      </w:r>
      <w:proofErr w:type="gramStart"/>
      <w:r>
        <w:rPr>
          <w:rFonts w:ascii="Times New Roman" w:hAnsi="Times New Roman" w:cs="Times New Roman"/>
          <w:sz w:val="28"/>
          <w:szCs w:val="28"/>
        </w:rPr>
        <w:t>в рамках Петербургского международного экономического форума-2024 (За)</w:t>
      </w:r>
      <w:proofErr w:type="gramEnd"/>
      <w:r>
        <w:rPr>
          <w:rFonts w:ascii="Times New Roman" w:hAnsi="Times New Roman" w:cs="Times New Roman"/>
          <w:sz w:val="28"/>
          <w:szCs w:val="28"/>
        </w:rPr>
        <w:t xml:space="preserve"> определяются по формуле:</w:t>
      </w:r>
    </w:p>
    <w:p w14:paraId="28C98A10"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За=</w:t>
      </w:r>
      <w:r>
        <w:rPr>
          <w:rFonts w:ascii="Times New Roman" w:hAnsi="Times New Roman" w:cs="Times New Roman"/>
          <w:sz w:val="28"/>
          <w:szCs w:val="28"/>
          <w:lang w:val="en-US"/>
        </w:rPr>
        <w:t>Q</w:t>
      </w:r>
      <w:r>
        <w:rPr>
          <w:rFonts w:ascii="Times New Roman" w:hAnsi="Times New Roman" w:cs="Times New Roman"/>
          <w:sz w:val="28"/>
          <w:szCs w:val="28"/>
        </w:rPr>
        <w:t xml:space="preserve">а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а, где</w:t>
      </w:r>
    </w:p>
    <w:p w14:paraId="56C26027"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а – количество услуг на аренду выставочной площади для размещения выставочной экспозиции Кировской области на Выставке, проводимой в рамках Петербургского международного экономического форума-2024;</w:t>
      </w:r>
    </w:p>
    <w:p w14:paraId="79EF97E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Ра – цена услуг на аренду выставочной площади для размещения выставочной экспозиции Кировской области на Выставке, проводимой в рамках Петербургского международного экономического форума-2024.</w:t>
      </w:r>
    </w:p>
    <w:p w14:paraId="77A43E2E" w14:textId="77777777" w:rsidR="00F03062" w:rsidRDefault="00000000">
      <w:pPr>
        <w:tabs>
          <w:tab w:val="left" w:pos="6795"/>
        </w:tabs>
        <w:rPr>
          <w:rFonts w:ascii="Times New Roman" w:hAnsi="Times New Roman" w:cs="Times New Roman"/>
          <w:sz w:val="28"/>
          <w:szCs w:val="28"/>
        </w:rPr>
      </w:pPr>
      <w:bookmarkStart w:id="9" w:name="_Hlk162942137"/>
      <w:r>
        <w:rPr>
          <w:rFonts w:ascii="Times New Roman" w:hAnsi="Times New Roman" w:cs="Times New Roman"/>
          <w:sz w:val="28"/>
          <w:szCs w:val="28"/>
        </w:rPr>
        <w:t xml:space="preserve">Расчет затрат на аренду выставочной площади для размещения экспозиции Кировской области на Выставке, проводимой </w:t>
      </w:r>
      <w:proofErr w:type="gramStart"/>
      <w:r>
        <w:rPr>
          <w:rFonts w:ascii="Times New Roman" w:hAnsi="Times New Roman" w:cs="Times New Roman"/>
          <w:sz w:val="28"/>
          <w:szCs w:val="28"/>
        </w:rPr>
        <w:t>в рамках Петербургского международного экономического форума-2024</w:t>
      </w:r>
      <w:proofErr w:type="gramEnd"/>
      <w:r>
        <w:rPr>
          <w:rFonts w:ascii="Times New Roman" w:hAnsi="Times New Roman" w:cs="Times New Roman"/>
          <w:sz w:val="28"/>
          <w:szCs w:val="28"/>
        </w:rPr>
        <w:t xml:space="preserve"> производится в соответствии с нормативами согласно таблице №58.</w:t>
      </w:r>
    </w:p>
    <w:p w14:paraId="72F257E1"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lastRenderedPageBreak/>
        <w:t xml:space="preserve">                                                                                                                Таблица №58.</w:t>
      </w:r>
    </w:p>
    <w:bookmarkEnd w:id="9"/>
    <w:p w14:paraId="5622459A"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w:t>
      </w:r>
    </w:p>
    <w:tbl>
      <w:tblPr>
        <w:tblStyle w:val="a9"/>
        <w:tblW w:w="0" w:type="auto"/>
        <w:tblLook w:val="04A0" w:firstRow="1" w:lastRow="0" w:firstColumn="1" w:lastColumn="0" w:noHBand="0" w:noVBand="1"/>
      </w:tblPr>
      <w:tblGrid>
        <w:gridCol w:w="4870"/>
        <w:gridCol w:w="4871"/>
      </w:tblGrid>
      <w:tr w:rsidR="00F03062" w14:paraId="217EC81C" w14:textId="77777777">
        <w:tc>
          <w:tcPr>
            <w:tcW w:w="4870" w:type="dxa"/>
          </w:tcPr>
          <w:p w14:paraId="7BD5105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на аренду выставочной площади для размещения экспозиции Кировской области на Выставке, проводимой в рамках Петербургского международного экономического форума-2024 в год</w:t>
            </w:r>
          </w:p>
        </w:tc>
        <w:tc>
          <w:tcPr>
            <w:tcW w:w="4871" w:type="dxa"/>
          </w:tcPr>
          <w:p w14:paraId="37DFD86E"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предоставления услуг на аренду выставочной площади для размещения экспозиции Кировской области на выставке, проводимо в рамках Петербургского международного форума -2024 (рублей)</w:t>
            </w:r>
          </w:p>
        </w:tc>
      </w:tr>
      <w:tr w:rsidR="00F03062" w14:paraId="4FBE9931" w14:textId="77777777">
        <w:tc>
          <w:tcPr>
            <w:tcW w:w="4870" w:type="dxa"/>
          </w:tcPr>
          <w:p w14:paraId="17CF8CF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10600C25"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17 010 000,00</w:t>
            </w:r>
          </w:p>
        </w:tc>
      </w:tr>
    </w:tbl>
    <w:p w14:paraId="5E07DE04" w14:textId="77777777" w:rsidR="00F03062" w:rsidRDefault="00F03062">
      <w:pPr>
        <w:tabs>
          <w:tab w:val="left" w:pos="6795"/>
        </w:tabs>
        <w:rPr>
          <w:rFonts w:ascii="Times New Roman" w:hAnsi="Times New Roman" w:cs="Times New Roman"/>
          <w:sz w:val="28"/>
          <w:szCs w:val="28"/>
        </w:rPr>
      </w:pPr>
    </w:p>
    <w:p w14:paraId="6EDD2AE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43. Затраты подведомственного учреждения на </w:t>
      </w:r>
      <w:bookmarkStart w:id="10" w:name="_Hlk162941869"/>
      <w:r>
        <w:rPr>
          <w:rFonts w:ascii="Times New Roman" w:hAnsi="Times New Roman" w:cs="Times New Roman"/>
          <w:sz w:val="28"/>
          <w:szCs w:val="28"/>
        </w:rPr>
        <w:t xml:space="preserve">оказание услуг по устройству выставочного стенда в рамках участия Кировской области в Петербургском международном экономическом форуме - 2024 </w:t>
      </w:r>
      <w:bookmarkEnd w:id="10"/>
      <w:r>
        <w:rPr>
          <w:rFonts w:ascii="Times New Roman" w:hAnsi="Times New Roman" w:cs="Times New Roman"/>
          <w:sz w:val="28"/>
          <w:szCs w:val="28"/>
        </w:rPr>
        <w:t>(</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35C3A587"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у, где</w:t>
      </w:r>
    </w:p>
    <w:p w14:paraId="2DB1FC25"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услуг по устройству выставочного стенда в рамках участия Кировской области в Петербургском международном экономическом форуме - 2024;</w:t>
      </w:r>
    </w:p>
    <w:p w14:paraId="2022D197"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Ру – цена за оказание услуг по устройству выставочного стенда в рамках участия Кировской области в Петербургском международном экономическом форуме - 2024.  </w:t>
      </w:r>
    </w:p>
    <w:p w14:paraId="72CF3F88"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 устройству выставочного стенда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№59.</w:t>
      </w:r>
    </w:p>
    <w:p w14:paraId="13C52EA8"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№59.</w:t>
      </w:r>
    </w:p>
    <w:tbl>
      <w:tblPr>
        <w:tblStyle w:val="a9"/>
        <w:tblW w:w="0" w:type="auto"/>
        <w:tblLook w:val="04A0" w:firstRow="1" w:lastRow="0" w:firstColumn="1" w:lastColumn="0" w:noHBand="0" w:noVBand="1"/>
      </w:tblPr>
      <w:tblGrid>
        <w:gridCol w:w="4870"/>
        <w:gridCol w:w="4871"/>
      </w:tblGrid>
      <w:tr w:rsidR="00F03062" w14:paraId="779E2493" w14:textId="77777777">
        <w:tc>
          <w:tcPr>
            <w:tcW w:w="4870" w:type="dxa"/>
          </w:tcPr>
          <w:p w14:paraId="0E9BAC64"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устройству выставочного стенда в рамках участия Кировской области в Петербургском международном экономическом форуме - 2024</w:t>
            </w:r>
          </w:p>
          <w:p w14:paraId="05312524"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496A7B04"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оказание услуг по устройству выставочного стенда в рамках участия Кировской области в Петербургском международном экономическом форуме - 2024  </w:t>
            </w:r>
          </w:p>
          <w:p w14:paraId="14FE375A"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410CA15C" w14:textId="77777777">
        <w:tc>
          <w:tcPr>
            <w:tcW w:w="4870" w:type="dxa"/>
          </w:tcPr>
          <w:p w14:paraId="08EE140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30838832"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14 200 000,00</w:t>
            </w:r>
          </w:p>
        </w:tc>
      </w:tr>
    </w:tbl>
    <w:p w14:paraId="1C970CEF" w14:textId="77777777" w:rsidR="00F03062" w:rsidRDefault="00F03062">
      <w:pPr>
        <w:tabs>
          <w:tab w:val="left" w:pos="6795"/>
        </w:tabs>
        <w:rPr>
          <w:rFonts w:ascii="Times New Roman" w:hAnsi="Times New Roman" w:cs="Times New Roman"/>
          <w:sz w:val="28"/>
          <w:szCs w:val="28"/>
        </w:rPr>
      </w:pPr>
    </w:p>
    <w:p w14:paraId="69D7DD60"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lastRenderedPageBreak/>
        <w:t>44. Затраты подведомственного учреждения на оказание услуг кейтеринга в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Зк</w:t>
      </w:r>
      <w:proofErr w:type="spellEnd"/>
      <w:r>
        <w:rPr>
          <w:rFonts w:ascii="Times New Roman" w:hAnsi="Times New Roman" w:cs="Times New Roman"/>
          <w:sz w:val="28"/>
          <w:szCs w:val="28"/>
        </w:rPr>
        <w:t>) определяются по формуле:</w:t>
      </w:r>
    </w:p>
    <w:p w14:paraId="1954A0B1"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Зк</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к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к, где</w:t>
      </w:r>
    </w:p>
    <w:p w14:paraId="5EA56098"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к – количество услуг кейтеринга в рамках участия Кировской области в Петербургском международном экономическом форуме - 2024;</w:t>
      </w:r>
    </w:p>
    <w:p w14:paraId="09778D33"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Рк</w:t>
      </w:r>
      <w:proofErr w:type="spellEnd"/>
      <w:r>
        <w:rPr>
          <w:rFonts w:ascii="Times New Roman" w:hAnsi="Times New Roman" w:cs="Times New Roman"/>
          <w:sz w:val="28"/>
          <w:szCs w:val="28"/>
        </w:rPr>
        <w:t xml:space="preserve"> – цена за оказание услуг кейтеринга в рамках участия Кировской области в Петербургском международном экономическом форуме - 2024.  </w:t>
      </w:r>
    </w:p>
    <w:p w14:paraId="4A70992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оказание услуг кейтеринга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№60. </w:t>
      </w:r>
    </w:p>
    <w:p w14:paraId="5CB0F6F0"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№60.</w:t>
      </w:r>
    </w:p>
    <w:tbl>
      <w:tblPr>
        <w:tblStyle w:val="a9"/>
        <w:tblW w:w="0" w:type="auto"/>
        <w:tblLook w:val="04A0" w:firstRow="1" w:lastRow="0" w:firstColumn="1" w:lastColumn="0" w:noHBand="0" w:noVBand="1"/>
      </w:tblPr>
      <w:tblGrid>
        <w:gridCol w:w="4870"/>
        <w:gridCol w:w="4871"/>
      </w:tblGrid>
      <w:tr w:rsidR="00F03062" w14:paraId="6FFCD22D" w14:textId="77777777">
        <w:tc>
          <w:tcPr>
            <w:tcW w:w="4870" w:type="dxa"/>
          </w:tcPr>
          <w:p w14:paraId="0BFE39B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кейтеринга в рамках участия Кировской области в Петербургском международном экономическом форуме - 2024;</w:t>
            </w:r>
          </w:p>
          <w:p w14:paraId="32F9FEB9"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3BADCABC"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оказание услуг кейтеринга в рамках участия Кировской области в Петербургском международном экономическом форуме – 2024; рублей  </w:t>
            </w:r>
          </w:p>
          <w:p w14:paraId="15476BBC"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5691A9DA" w14:textId="77777777">
        <w:tc>
          <w:tcPr>
            <w:tcW w:w="4870" w:type="dxa"/>
          </w:tcPr>
          <w:p w14:paraId="5118021B"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2115A618"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1 500 000,00</w:t>
            </w:r>
          </w:p>
        </w:tc>
      </w:tr>
    </w:tbl>
    <w:p w14:paraId="2D2E06CF" w14:textId="77777777" w:rsidR="00F03062" w:rsidRDefault="00F03062">
      <w:pPr>
        <w:tabs>
          <w:tab w:val="left" w:pos="6795"/>
        </w:tabs>
        <w:rPr>
          <w:rFonts w:ascii="Times New Roman" w:hAnsi="Times New Roman" w:cs="Times New Roman"/>
          <w:sz w:val="28"/>
          <w:szCs w:val="28"/>
        </w:rPr>
      </w:pPr>
    </w:p>
    <w:p w14:paraId="59C7FB47"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45. Затраты подведомственного учреждения на поставку подарочно-сувенирной </w:t>
      </w:r>
      <w:proofErr w:type="gramStart"/>
      <w:r>
        <w:rPr>
          <w:rFonts w:ascii="Times New Roman" w:hAnsi="Times New Roman" w:cs="Times New Roman"/>
          <w:sz w:val="28"/>
          <w:szCs w:val="28"/>
        </w:rPr>
        <w:t>продукции  в</w:t>
      </w:r>
      <w:proofErr w:type="gramEnd"/>
      <w:r>
        <w:rPr>
          <w:rFonts w:ascii="Times New Roman" w:hAnsi="Times New Roman" w:cs="Times New Roman"/>
          <w:sz w:val="28"/>
          <w:szCs w:val="28"/>
        </w:rPr>
        <w:t xml:space="preserve">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Зс</w:t>
      </w:r>
      <w:proofErr w:type="spellEnd"/>
      <w:r>
        <w:rPr>
          <w:rFonts w:ascii="Times New Roman" w:hAnsi="Times New Roman" w:cs="Times New Roman"/>
          <w:sz w:val="28"/>
          <w:szCs w:val="28"/>
        </w:rPr>
        <w:t>) определяются по формуле:</w:t>
      </w:r>
    </w:p>
    <w:p w14:paraId="67FFC8F4"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Зс</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с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с, где</w:t>
      </w:r>
    </w:p>
    <w:p w14:paraId="5ACD23A3"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с – количество подарочно-сувенирной продукции в рамках участия Кировской области в Петербургском международном экономическом форуме - 2024;</w:t>
      </w:r>
    </w:p>
    <w:p w14:paraId="0ADD0CBE"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Рс</w:t>
      </w:r>
      <w:proofErr w:type="spellEnd"/>
      <w:r>
        <w:rPr>
          <w:rFonts w:ascii="Times New Roman" w:hAnsi="Times New Roman" w:cs="Times New Roman"/>
          <w:sz w:val="28"/>
          <w:szCs w:val="28"/>
        </w:rPr>
        <w:t xml:space="preserve"> – цена за подарочно-сувенирную продукцию в рамках участия Кировской области в Петербургском международном экономическом форуме - 2024.  </w:t>
      </w:r>
    </w:p>
    <w:p w14:paraId="5D3E9769"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поставку подарочно-сувенирной продукции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№61. </w:t>
      </w:r>
    </w:p>
    <w:p w14:paraId="45436E70" w14:textId="77777777" w:rsidR="00F03062" w:rsidRDefault="00F03062">
      <w:pPr>
        <w:tabs>
          <w:tab w:val="left" w:pos="6795"/>
        </w:tabs>
        <w:rPr>
          <w:rFonts w:ascii="Times New Roman" w:hAnsi="Times New Roman" w:cs="Times New Roman"/>
          <w:sz w:val="28"/>
          <w:szCs w:val="28"/>
        </w:rPr>
      </w:pPr>
    </w:p>
    <w:p w14:paraId="46F0899E" w14:textId="77777777" w:rsidR="00F03062" w:rsidRDefault="00F03062">
      <w:pPr>
        <w:tabs>
          <w:tab w:val="left" w:pos="6795"/>
        </w:tabs>
        <w:rPr>
          <w:rFonts w:ascii="Times New Roman" w:hAnsi="Times New Roman" w:cs="Times New Roman"/>
          <w:sz w:val="28"/>
          <w:szCs w:val="28"/>
        </w:rPr>
      </w:pPr>
    </w:p>
    <w:p w14:paraId="14DC3E74"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lastRenderedPageBreak/>
        <w:t>Таблица №61.</w:t>
      </w:r>
    </w:p>
    <w:tbl>
      <w:tblPr>
        <w:tblStyle w:val="a9"/>
        <w:tblW w:w="0" w:type="auto"/>
        <w:tblLook w:val="04A0" w:firstRow="1" w:lastRow="0" w:firstColumn="1" w:lastColumn="0" w:noHBand="0" w:noVBand="1"/>
      </w:tblPr>
      <w:tblGrid>
        <w:gridCol w:w="4870"/>
        <w:gridCol w:w="4871"/>
      </w:tblGrid>
      <w:tr w:rsidR="00F03062" w14:paraId="65604B9A" w14:textId="77777777">
        <w:tc>
          <w:tcPr>
            <w:tcW w:w="4870" w:type="dxa"/>
          </w:tcPr>
          <w:p w14:paraId="6054A9A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подарочно-сувенирной продукции в рамках участия Кировской области в Петербургском международном экономическом форуме – 2024 (подарочно-сувенирный </w:t>
            </w:r>
            <w:r>
              <w:rPr>
                <w:rFonts w:ascii="Times New Roman" w:hAnsi="Times New Roman" w:cs="Times New Roman"/>
                <w:sz w:val="28"/>
                <w:szCs w:val="28"/>
                <w:u w:val="single"/>
              </w:rPr>
              <w:t>набор</w:t>
            </w:r>
            <w:r>
              <w:rPr>
                <w:rFonts w:ascii="Times New Roman" w:hAnsi="Times New Roman" w:cs="Times New Roman"/>
                <w:sz w:val="28"/>
                <w:szCs w:val="28"/>
              </w:rPr>
              <w:t>)</w:t>
            </w:r>
          </w:p>
          <w:p w14:paraId="2AFC55E3"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2D77BB7C"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за подарочно-сувенирную продукцию в рамках участия Кировской области в Петербургском международном экономическом форуме – 2024; рублей</w:t>
            </w:r>
          </w:p>
        </w:tc>
      </w:tr>
      <w:tr w:rsidR="00F03062" w14:paraId="7BC4F78E" w14:textId="77777777">
        <w:tc>
          <w:tcPr>
            <w:tcW w:w="4870" w:type="dxa"/>
          </w:tcPr>
          <w:p w14:paraId="3A413EB1"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w:t>
            </w:r>
            <w:proofErr w:type="gramStart"/>
            <w:r>
              <w:rPr>
                <w:rFonts w:ascii="Times New Roman" w:hAnsi="Times New Roman" w:cs="Times New Roman"/>
                <w:sz w:val="28"/>
                <w:szCs w:val="28"/>
              </w:rPr>
              <w:t>менее  1</w:t>
            </w:r>
            <w:proofErr w:type="gramEnd"/>
            <w:r>
              <w:rPr>
                <w:rFonts w:ascii="Times New Roman" w:hAnsi="Times New Roman" w:cs="Times New Roman"/>
                <w:sz w:val="28"/>
                <w:szCs w:val="28"/>
              </w:rPr>
              <w:t xml:space="preserve"> набора</w:t>
            </w:r>
          </w:p>
        </w:tc>
        <w:tc>
          <w:tcPr>
            <w:tcW w:w="4871" w:type="dxa"/>
          </w:tcPr>
          <w:p w14:paraId="740EEDC8"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15 000,00</w:t>
            </w:r>
          </w:p>
        </w:tc>
      </w:tr>
    </w:tbl>
    <w:p w14:paraId="4E5A03FD"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подарочно-сувенирных наборов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подведомственного учреждения.</w:t>
      </w:r>
    </w:p>
    <w:p w14:paraId="6E57CF0F" w14:textId="77777777" w:rsidR="00F03062" w:rsidRDefault="00F03062">
      <w:pPr>
        <w:tabs>
          <w:tab w:val="left" w:pos="6795"/>
        </w:tabs>
        <w:rPr>
          <w:rFonts w:ascii="Times New Roman" w:hAnsi="Times New Roman" w:cs="Times New Roman"/>
          <w:sz w:val="28"/>
          <w:szCs w:val="28"/>
        </w:rPr>
      </w:pPr>
    </w:p>
    <w:p w14:paraId="39AF5D99"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46. Затраты подведомственного учреждения на изготовление полиграфической </w:t>
      </w:r>
      <w:proofErr w:type="gramStart"/>
      <w:r>
        <w:rPr>
          <w:rFonts w:ascii="Times New Roman" w:hAnsi="Times New Roman" w:cs="Times New Roman"/>
          <w:sz w:val="28"/>
          <w:szCs w:val="28"/>
        </w:rPr>
        <w:t>продукции  в</w:t>
      </w:r>
      <w:proofErr w:type="gramEnd"/>
      <w:r>
        <w:rPr>
          <w:rFonts w:ascii="Times New Roman" w:hAnsi="Times New Roman" w:cs="Times New Roman"/>
          <w:sz w:val="28"/>
          <w:szCs w:val="28"/>
        </w:rPr>
        <w:t xml:space="preserve">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Зп</w:t>
      </w:r>
      <w:proofErr w:type="spellEnd"/>
      <w:r>
        <w:rPr>
          <w:rFonts w:ascii="Times New Roman" w:hAnsi="Times New Roman" w:cs="Times New Roman"/>
          <w:sz w:val="28"/>
          <w:szCs w:val="28"/>
        </w:rPr>
        <w:t>) определяются по формуле:</w:t>
      </w:r>
    </w:p>
    <w:p w14:paraId="17A686D5"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Зп</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п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п, где</w:t>
      </w:r>
    </w:p>
    <w:p w14:paraId="6A8F6175"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п – количество полиграфической продукции в рамках участия Кировской области в Петербургском международном экономическом форуме - 2024;</w:t>
      </w:r>
    </w:p>
    <w:p w14:paraId="199ABBAB"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Рп</w:t>
      </w:r>
      <w:proofErr w:type="spellEnd"/>
      <w:r>
        <w:rPr>
          <w:rFonts w:ascii="Times New Roman" w:hAnsi="Times New Roman" w:cs="Times New Roman"/>
          <w:sz w:val="28"/>
          <w:szCs w:val="28"/>
        </w:rPr>
        <w:t xml:space="preserve"> – цена за полиграфическую продукцию в рамках участия Кировской области в Петербургском международном экономическом форуме - 2024.  </w:t>
      </w:r>
    </w:p>
    <w:p w14:paraId="601E53C1"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изготовление полиграфической продукции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№62. </w:t>
      </w:r>
    </w:p>
    <w:p w14:paraId="067FFBA4"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№62.</w:t>
      </w:r>
    </w:p>
    <w:p w14:paraId="76E584F6" w14:textId="77777777" w:rsidR="00F03062" w:rsidRDefault="00F03062">
      <w:pPr>
        <w:tabs>
          <w:tab w:val="left" w:pos="6795"/>
        </w:tabs>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32372673" w14:textId="77777777">
        <w:tc>
          <w:tcPr>
            <w:tcW w:w="4870" w:type="dxa"/>
          </w:tcPr>
          <w:p w14:paraId="5E2ACF05"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полиграфической продукции в рамках участия Кировской области в Петербургском международном экономическом форуме – 2024; штука</w:t>
            </w:r>
          </w:p>
        </w:tc>
        <w:tc>
          <w:tcPr>
            <w:tcW w:w="4871" w:type="dxa"/>
          </w:tcPr>
          <w:p w14:paraId="2B54E42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полиграфическую продукцию в рамках участия Кировской области в Петербургском международном экономическом форуме – 2024; рублей  </w:t>
            </w:r>
          </w:p>
          <w:p w14:paraId="72C2B218"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3F0D470D" w14:textId="77777777">
        <w:tc>
          <w:tcPr>
            <w:tcW w:w="4870" w:type="dxa"/>
          </w:tcPr>
          <w:p w14:paraId="08CADAA1"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6932059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bl>
    <w:p w14:paraId="7B6B855A"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полиграфической продукции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подведомственного учреждения.</w:t>
      </w:r>
    </w:p>
    <w:p w14:paraId="66E7C069" w14:textId="77777777" w:rsidR="00F03062" w:rsidRDefault="00F03062">
      <w:pPr>
        <w:tabs>
          <w:tab w:val="left" w:pos="6795"/>
        </w:tabs>
        <w:rPr>
          <w:rFonts w:ascii="Times New Roman" w:hAnsi="Times New Roman" w:cs="Times New Roman"/>
          <w:sz w:val="28"/>
          <w:szCs w:val="28"/>
        </w:rPr>
      </w:pPr>
    </w:p>
    <w:p w14:paraId="63CD5994"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47. </w:t>
      </w:r>
      <w:bookmarkStart w:id="11" w:name="_Hlk166664033"/>
      <w:r>
        <w:rPr>
          <w:rFonts w:ascii="Times New Roman" w:hAnsi="Times New Roman" w:cs="Times New Roman"/>
          <w:sz w:val="28"/>
          <w:szCs w:val="28"/>
        </w:rPr>
        <w:t xml:space="preserve">Затраты подведомственного учреждения на оказание </w:t>
      </w:r>
      <w:bookmarkStart w:id="12" w:name="_Hlk164948720"/>
      <w:r>
        <w:rPr>
          <w:rFonts w:ascii="Times New Roman" w:hAnsi="Times New Roman" w:cs="Times New Roman"/>
          <w:sz w:val="28"/>
          <w:szCs w:val="28"/>
        </w:rPr>
        <w:t>услуг доставки имущества Заказчика на выставочный стенд</w:t>
      </w:r>
      <w:bookmarkEnd w:id="12"/>
      <w:r>
        <w:rPr>
          <w:rFonts w:ascii="Times New Roman" w:hAnsi="Times New Roman" w:cs="Times New Roman"/>
          <w:sz w:val="28"/>
          <w:szCs w:val="28"/>
        </w:rPr>
        <w:t xml:space="preserve"> в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Зд</w:t>
      </w:r>
      <w:proofErr w:type="spellEnd"/>
      <w:r>
        <w:rPr>
          <w:rFonts w:ascii="Times New Roman" w:hAnsi="Times New Roman" w:cs="Times New Roman"/>
          <w:sz w:val="28"/>
          <w:szCs w:val="28"/>
        </w:rPr>
        <w:t>) определяются по формуле:</w:t>
      </w:r>
    </w:p>
    <w:p w14:paraId="57F27003"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Зд</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д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д, где</w:t>
      </w:r>
    </w:p>
    <w:p w14:paraId="0ABFF67D"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д – 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- 2024;</w:t>
      </w:r>
    </w:p>
    <w:p w14:paraId="015FD342"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Рд</w:t>
      </w:r>
      <w:proofErr w:type="spellEnd"/>
      <w:r>
        <w:rPr>
          <w:rFonts w:ascii="Times New Roman" w:hAnsi="Times New Roman" w:cs="Times New Roman"/>
          <w:sz w:val="28"/>
          <w:szCs w:val="28"/>
        </w:rPr>
        <w:t xml:space="preserve"> – 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- 2024.  </w:t>
      </w:r>
    </w:p>
    <w:bookmarkEnd w:id="11"/>
    <w:p w14:paraId="54384725"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оказание услуг доставки имущества Заказчика на выставочный стенд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№63. </w:t>
      </w:r>
    </w:p>
    <w:p w14:paraId="0E0E2AD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№63.</w:t>
      </w:r>
    </w:p>
    <w:p w14:paraId="508D40BB" w14:textId="77777777" w:rsidR="00F03062" w:rsidRDefault="00F03062">
      <w:pPr>
        <w:tabs>
          <w:tab w:val="left" w:pos="6795"/>
        </w:tabs>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340B70B0" w14:textId="77777777">
        <w:tc>
          <w:tcPr>
            <w:tcW w:w="4870" w:type="dxa"/>
          </w:tcPr>
          <w:p w14:paraId="55F93799"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- 2024;</w:t>
            </w:r>
          </w:p>
          <w:p w14:paraId="54D6D77A"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51153691"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 2024; рублей  </w:t>
            </w:r>
          </w:p>
          <w:p w14:paraId="35DB2AF3"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1EA6B032" w14:textId="77777777">
        <w:tc>
          <w:tcPr>
            <w:tcW w:w="4870" w:type="dxa"/>
          </w:tcPr>
          <w:p w14:paraId="35EEE38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менее    1</w:t>
            </w:r>
          </w:p>
        </w:tc>
        <w:tc>
          <w:tcPr>
            <w:tcW w:w="4871" w:type="dxa"/>
          </w:tcPr>
          <w:p w14:paraId="289CB3B3"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800 000,00</w:t>
            </w:r>
          </w:p>
        </w:tc>
      </w:tr>
    </w:tbl>
    <w:p w14:paraId="7BC243A7"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услуг по доставке имущества Заказчика на выставочный стенд в рамках участия Кировской области в Петербургском международном экономическом форуме-2024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подведомственного учреждения.</w:t>
      </w:r>
    </w:p>
    <w:p w14:paraId="66AA6789" w14:textId="77777777" w:rsidR="00F03062" w:rsidRDefault="00F03062">
      <w:pPr>
        <w:autoSpaceDE w:val="0"/>
        <w:autoSpaceDN w:val="0"/>
        <w:adjustRightInd w:val="0"/>
        <w:jc w:val="both"/>
        <w:rPr>
          <w:rFonts w:ascii="Times New Roman" w:hAnsi="Times New Roman" w:cs="Times New Roman"/>
          <w:bCs/>
          <w:sz w:val="24"/>
          <w:szCs w:val="24"/>
        </w:rPr>
      </w:pPr>
    </w:p>
    <w:p w14:paraId="3252D500" w14:textId="77777777" w:rsidR="00F03062" w:rsidRDefault="00F03062">
      <w:pPr>
        <w:autoSpaceDE w:val="0"/>
        <w:autoSpaceDN w:val="0"/>
        <w:adjustRightInd w:val="0"/>
        <w:jc w:val="both"/>
        <w:rPr>
          <w:rFonts w:ascii="Times New Roman" w:hAnsi="Times New Roman" w:cs="Times New Roman"/>
          <w:bCs/>
          <w:sz w:val="24"/>
          <w:szCs w:val="24"/>
        </w:rPr>
      </w:pPr>
    </w:p>
    <w:p w14:paraId="2EC23FDC" w14:textId="77777777" w:rsidR="00F03062" w:rsidRDefault="00F03062">
      <w:pPr>
        <w:autoSpaceDE w:val="0"/>
        <w:autoSpaceDN w:val="0"/>
        <w:adjustRightInd w:val="0"/>
        <w:jc w:val="both"/>
        <w:rPr>
          <w:rFonts w:ascii="Times New Roman" w:hAnsi="Times New Roman" w:cs="Times New Roman"/>
          <w:bCs/>
          <w:sz w:val="24"/>
          <w:szCs w:val="24"/>
        </w:rPr>
      </w:pPr>
    </w:p>
    <w:p w14:paraId="6D18B31C"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48. </w:t>
      </w:r>
      <w:bookmarkStart w:id="13" w:name="_Hlk172099415"/>
      <w:r>
        <w:rPr>
          <w:rFonts w:ascii="Times New Roman" w:hAnsi="Times New Roman" w:cs="Times New Roman"/>
          <w:sz w:val="28"/>
          <w:szCs w:val="28"/>
        </w:rPr>
        <w:t xml:space="preserve">Затраты подведомственного учреждения на оказание услуг </w:t>
      </w:r>
      <w:bookmarkStart w:id="14" w:name="_Hlk166752182"/>
      <w:bookmarkStart w:id="15" w:name="_Hlk168037576"/>
      <w:r>
        <w:rPr>
          <w:rFonts w:ascii="Times New Roman" w:hAnsi="Times New Roman" w:cs="Times New Roman"/>
          <w:color w:val="2C2D2E"/>
          <w:sz w:val="28"/>
          <w:szCs w:val="28"/>
          <w:shd w:val="clear" w:color="auto" w:fill="FFFFFF"/>
        </w:rPr>
        <w:t xml:space="preserve">по </w:t>
      </w:r>
      <w:bookmarkEnd w:id="14"/>
      <w:r>
        <w:rPr>
          <w:rFonts w:ascii="Times New Roman" w:hAnsi="Times New Roman" w:cs="Times New Roman"/>
          <w:color w:val="2C2D2E"/>
          <w:sz w:val="28"/>
          <w:szCs w:val="28"/>
          <w:shd w:val="clear" w:color="auto" w:fill="FFFFFF"/>
        </w:rPr>
        <w:t xml:space="preserve">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bookmarkEnd w:id="15"/>
      <w:r>
        <w:rPr>
          <w:rFonts w:ascii="Times New Roman" w:hAnsi="Times New Roman" w:cs="Times New Roman"/>
          <w:sz w:val="28"/>
          <w:szCs w:val="28"/>
        </w:rPr>
        <w:t xml:space="preserve"> (</w:t>
      </w:r>
      <w:proofErr w:type="spellStart"/>
      <w:r>
        <w:rPr>
          <w:rFonts w:ascii="Times New Roman" w:hAnsi="Times New Roman" w:cs="Times New Roman"/>
          <w:sz w:val="28"/>
          <w:szCs w:val="28"/>
        </w:rPr>
        <w:t>Зо</w:t>
      </w:r>
      <w:proofErr w:type="spellEnd"/>
      <w:r>
        <w:rPr>
          <w:rFonts w:ascii="Times New Roman" w:hAnsi="Times New Roman" w:cs="Times New Roman"/>
          <w:sz w:val="28"/>
          <w:szCs w:val="28"/>
        </w:rPr>
        <w:t>) определяются по формуле:</w:t>
      </w:r>
    </w:p>
    <w:p w14:paraId="679C315B"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Зо</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о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о, где</w:t>
      </w:r>
    </w:p>
    <w:p w14:paraId="6E1E576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о – количество оказания услуг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p>
    <w:p w14:paraId="1D0B36F3"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Ро – цена за услугу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p>
    <w:bookmarkEnd w:id="13"/>
    <w:p w14:paraId="5247D4EE" w14:textId="77777777" w:rsidR="00F03062" w:rsidRDefault="00F03062">
      <w:pPr>
        <w:tabs>
          <w:tab w:val="left" w:pos="6795"/>
        </w:tabs>
        <w:jc w:val="both"/>
        <w:rPr>
          <w:rFonts w:ascii="Times New Roman" w:hAnsi="Times New Roman" w:cs="Times New Roman"/>
          <w:sz w:val="28"/>
          <w:szCs w:val="28"/>
        </w:rPr>
      </w:pPr>
    </w:p>
    <w:p w14:paraId="28C0815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оказание услуг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 производится в соответствии с нормативами согласно таблице № 64.</w:t>
      </w:r>
    </w:p>
    <w:p w14:paraId="7C2E6FAB"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 xml:space="preserve">Таблица № 64. </w:t>
      </w:r>
    </w:p>
    <w:tbl>
      <w:tblPr>
        <w:tblStyle w:val="a9"/>
        <w:tblW w:w="0" w:type="auto"/>
        <w:tblLook w:val="04A0" w:firstRow="1" w:lastRow="0" w:firstColumn="1" w:lastColumn="0" w:noHBand="0" w:noVBand="1"/>
      </w:tblPr>
      <w:tblGrid>
        <w:gridCol w:w="4870"/>
        <w:gridCol w:w="4871"/>
      </w:tblGrid>
      <w:tr w:rsidR="00F03062" w14:paraId="5FE261FD" w14:textId="77777777">
        <w:tc>
          <w:tcPr>
            <w:tcW w:w="4870" w:type="dxa"/>
          </w:tcPr>
          <w:p w14:paraId="1C7EF28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оказания услуг</w:t>
            </w:r>
            <w:r>
              <w:rPr>
                <w:rFonts w:ascii="Times New Roman" w:hAnsi="Times New Roman" w:cs="Times New Roman"/>
                <w:color w:val="2C2D2E"/>
                <w:sz w:val="28"/>
                <w:szCs w:val="28"/>
                <w:shd w:val="clear" w:color="auto" w:fill="FFFFFF"/>
              </w:rPr>
              <w:t xml:space="preserve"> 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p>
        </w:tc>
        <w:tc>
          <w:tcPr>
            <w:tcW w:w="4871" w:type="dxa"/>
          </w:tcPr>
          <w:p w14:paraId="4D29EA3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услугу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 xml:space="preserve">в Петербургском международном экономическом форуме - 2024; рублей в год  </w:t>
            </w:r>
          </w:p>
          <w:p w14:paraId="5C0C533E"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5E26F9A7" w14:textId="77777777">
        <w:tc>
          <w:tcPr>
            <w:tcW w:w="4870" w:type="dxa"/>
          </w:tcPr>
          <w:p w14:paraId="0AD61967"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52994CDF"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300 000,00</w:t>
            </w:r>
          </w:p>
        </w:tc>
      </w:tr>
    </w:tbl>
    <w:p w14:paraId="18445210" w14:textId="77777777" w:rsidR="00F03062" w:rsidRDefault="00F03062">
      <w:pPr>
        <w:tabs>
          <w:tab w:val="left" w:pos="6795"/>
        </w:tabs>
        <w:rPr>
          <w:rFonts w:ascii="Times New Roman" w:hAnsi="Times New Roman" w:cs="Times New Roman"/>
          <w:sz w:val="28"/>
          <w:szCs w:val="28"/>
        </w:rPr>
      </w:pPr>
    </w:p>
    <w:p w14:paraId="100CF3DA" w14:textId="77777777" w:rsidR="00F03062" w:rsidRDefault="00F03062">
      <w:pPr>
        <w:tabs>
          <w:tab w:val="left" w:pos="6795"/>
        </w:tabs>
        <w:rPr>
          <w:rFonts w:ascii="Times New Roman" w:hAnsi="Times New Roman" w:cs="Times New Roman"/>
          <w:sz w:val="28"/>
          <w:szCs w:val="28"/>
        </w:rPr>
      </w:pPr>
    </w:p>
    <w:p w14:paraId="5BF3A2F9"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49. Затраты на </w:t>
      </w:r>
      <w:bookmarkStart w:id="16" w:name="_Hlk172099806"/>
      <w:r>
        <w:rPr>
          <w:rFonts w:ascii="Times New Roman" w:hAnsi="Times New Roman" w:cs="Times New Roman"/>
          <w:sz w:val="28"/>
          <w:szCs w:val="28"/>
        </w:rPr>
        <w:t xml:space="preserve">приобретение </w:t>
      </w:r>
      <w:bookmarkStart w:id="17" w:name="_Hlk172099610"/>
      <w:r>
        <w:rPr>
          <w:rFonts w:ascii="Times New Roman" w:hAnsi="Times New Roman" w:cs="Times New Roman"/>
          <w:sz w:val="28"/>
          <w:szCs w:val="28"/>
        </w:rPr>
        <w:t xml:space="preserve">наградных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w:t>
      </w:r>
      <w:proofErr w:type="gramStart"/>
      <w:r>
        <w:rPr>
          <w:rFonts w:ascii="Times New Roman" w:hAnsi="Times New Roman" w:cs="Times New Roman"/>
          <w:sz w:val="28"/>
          <w:szCs w:val="28"/>
        </w:rPr>
        <w:t>»</w:t>
      </w:r>
      <w:bookmarkEnd w:id="16"/>
      <w:bookmarkEnd w:id="17"/>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 определяются по формуле:</w:t>
      </w:r>
    </w:p>
    <w:p w14:paraId="2CC00DD0"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где </w:t>
      </w:r>
    </w:p>
    <w:p w14:paraId="5EDEB8DB"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 количество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w:t>
      </w:r>
    </w:p>
    <w:p w14:paraId="216690AA"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Рнз</w:t>
      </w:r>
      <w:proofErr w:type="spellEnd"/>
      <w:r>
        <w:rPr>
          <w:rFonts w:ascii="Times New Roman" w:hAnsi="Times New Roman" w:cs="Times New Roman"/>
          <w:sz w:val="28"/>
          <w:szCs w:val="28"/>
        </w:rPr>
        <w:t xml:space="preserve"> – цена за нагрудной комплект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 </w:t>
      </w:r>
    </w:p>
    <w:p w14:paraId="76C87AD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w:t>
      </w:r>
    </w:p>
    <w:p w14:paraId="041D3C9C"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к почетному званию «ЗАСЛУЖЕННЫЙ ПРЕДПРИНИМАТЕЛЬ КИРОВСКОЙ ОБЛАСТИ» производится в соответствии с нормативами согласно таблице № 65.</w:t>
      </w:r>
    </w:p>
    <w:p w14:paraId="70AAF0A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65.</w:t>
      </w:r>
    </w:p>
    <w:tbl>
      <w:tblPr>
        <w:tblStyle w:val="a9"/>
        <w:tblW w:w="0" w:type="auto"/>
        <w:tblLook w:val="04A0" w:firstRow="1" w:lastRow="0" w:firstColumn="1" w:lastColumn="0" w:noHBand="0" w:noVBand="1"/>
      </w:tblPr>
      <w:tblGrid>
        <w:gridCol w:w="4870"/>
        <w:gridCol w:w="4871"/>
      </w:tblGrid>
      <w:tr w:rsidR="00F03062" w14:paraId="66778001" w14:textId="77777777">
        <w:tc>
          <w:tcPr>
            <w:tcW w:w="4870" w:type="dxa"/>
          </w:tcPr>
          <w:p w14:paraId="68DE470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нагрудных комплектов к почетному званию «ЗАСЛУЖЕННЫЙ ПРЕДПРИНИМАТЕЛЬ КИРОВСКОЙ ОБЛАСТИ», штук в год</w:t>
            </w:r>
          </w:p>
          <w:p w14:paraId="325798CF"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658DF8B1"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за нагрудной комплект к почетному званию «ЗАСЛУЖЕННЫЙ ПРЕДПРИНИМАТЕЛЬ КИРОВСКОЙ ОБЛАСТИ», рублей в год за 1 знак</w:t>
            </w:r>
          </w:p>
          <w:p w14:paraId="128A80AF"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63D6C827" w14:textId="77777777">
        <w:tc>
          <w:tcPr>
            <w:tcW w:w="4870" w:type="dxa"/>
          </w:tcPr>
          <w:p w14:paraId="11769CAE"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0E656B6C"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bl>
    <w:p w14:paraId="41C969AB" w14:textId="77777777" w:rsidR="00F03062" w:rsidRDefault="00F03062">
      <w:pPr>
        <w:tabs>
          <w:tab w:val="left" w:pos="6795"/>
        </w:tabs>
        <w:rPr>
          <w:rFonts w:ascii="Times New Roman" w:hAnsi="Times New Roman" w:cs="Times New Roman"/>
          <w:sz w:val="28"/>
          <w:szCs w:val="28"/>
        </w:rPr>
      </w:pPr>
    </w:p>
    <w:p w14:paraId="66E7955E"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50. Затраты на приобретение наградных комплектов (удостоверений к почетному званию «ЗАСЛУЖЕННЫЙ ПРЕДПРИНИМАТЕЛЬ КИРОВСКОЙ ОБЛАСТИ») (</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5D5A2597"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 xml:space="preserve">у, где </w:t>
      </w:r>
    </w:p>
    <w:p w14:paraId="6661080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удостоверений к почетному званию «ЗАСЛУЖЕННЫЙ ПРЕДПРИНИМАТЕЛЬ КИРОВСКОЙ ОБЛАСТИ»</w:t>
      </w:r>
    </w:p>
    <w:p w14:paraId="337D6C7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Ру – цена за удостоверение к почетному званию «ЗАСЛУЖЕННЫЙ ПРЕДПРИНИМАТЕЛЬ КИРОВСКОЙ ОБЛАСТИ» </w:t>
      </w:r>
    </w:p>
    <w:p w14:paraId="6DB6604D"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Расчет затрат на приобретение нагрудных знаков к почетному званию «ЗАСЛУЖЕННЫЙ ПРЕДПРИНИМАТЕЛЬ КИРОВСКОЙ ОБЛАСТИ» производится в соответствии с нормативами согласно таблице № 66.</w:t>
      </w:r>
    </w:p>
    <w:p w14:paraId="089952BA" w14:textId="77777777" w:rsidR="00F03062" w:rsidRDefault="00F03062">
      <w:pPr>
        <w:tabs>
          <w:tab w:val="left" w:pos="6795"/>
        </w:tabs>
        <w:jc w:val="both"/>
        <w:rPr>
          <w:rFonts w:ascii="Times New Roman" w:hAnsi="Times New Roman" w:cs="Times New Roman"/>
          <w:sz w:val="28"/>
          <w:szCs w:val="28"/>
        </w:rPr>
      </w:pPr>
    </w:p>
    <w:p w14:paraId="7D075AA5" w14:textId="77777777" w:rsidR="00F03062" w:rsidRDefault="00F03062">
      <w:pPr>
        <w:tabs>
          <w:tab w:val="left" w:pos="6795"/>
        </w:tabs>
        <w:jc w:val="both"/>
        <w:rPr>
          <w:rFonts w:ascii="Times New Roman" w:hAnsi="Times New Roman" w:cs="Times New Roman"/>
          <w:sz w:val="28"/>
          <w:szCs w:val="28"/>
        </w:rPr>
      </w:pPr>
    </w:p>
    <w:p w14:paraId="1E2D6B2C"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66.</w:t>
      </w:r>
    </w:p>
    <w:p w14:paraId="4F753AF2" w14:textId="77777777" w:rsidR="00F03062" w:rsidRDefault="00F03062">
      <w:pPr>
        <w:tabs>
          <w:tab w:val="left" w:pos="6795"/>
        </w:tabs>
        <w:jc w:val="right"/>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02186BAB" w14:textId="77777777">
        <w:tc>
          <w:tcPr>
            <w:tcW w:w="4870" w:type="dxa"/>
          </w:tcPr>
          <w:p w14:paraId="5F63261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удостоверений к почетному званию «ЗАСЛУЖЕННЫЙ ПРЕДПРИНИМАТЕЛЬ КИРОВСКОЙ ОБЛАСТИ», штук в год</w:t>
            </w:r>
          </w:p>
          <w:p w14:paraId="79B90177"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497A2C83"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цена за удостоверение к почетному званию «ЗАСЛУЖЕННЫЙ ПРЕДПРИНИМАТЕЛЬ КИРОВСКОЙ ОБЛАСТИ», рублей в год за 1 удостоверение </w:t>
            </w:r>
          </w:p>
          <w:p w14:paraId="6F0A8836"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1BF66F05" w14:textId="77777777">
        <w:tc>
          <w:tcPr>
            <w:tcW w:w="4870" w:type="dxa"/>
          </w:tcPr>
          <w:p w14:paraId="7DE72FE5"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29256DE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2 000,00</w:t>
            </w:r>
          </w:p>
        </w:tc>
      </w:tr>
    </w:tbl>
    <w:p w14:paraId="580DD175"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нагрудных знаков и удостоверений к ним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252949A6" w14:textId="77777777" w:rsidR="00F03062" w:rsidRDefault="00000000">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4"/>
          <w:szCs w:val="24"/>
        </w:rPr>
        <w:t xml:space="preserve">51. </w:t>
      </w:r>
      <w:r>
        <w:rPr>
          <w:rFonts w:ascii="Times New Roman" w:hAnsi="Times New Roman" w:cs="Times New Roman"/>
          <w:bCs/>
          <w:sz w:val="28"/>
          <w:szCs w:val="28"/>
        </w:rPr>
        <w:t>Затраты на оказание услуг по проведению специальной оценки условий труда (далее – СОУТ) рабочих мест (</w:t>
      </w:r>
      <w:proofErr w:type="spellStart"/>
      <w:r>
        <w:rPr>
          <w:rFonts w:ascii="Times New Roman" w:hAnsi="Times New Roman" w:cs="Times New Roman"/>
          <w:bCs/>
          <w:sz w:val="28"/>
          <w:szCs w:val="28"/>
        </w:rPr>
        <w:t>З</w:t>
      </w:r>
      <w:r>
        <w:rPr>
          <w:rFonts w:ascii="Times New Roman" w:hAnsi="Times New Roman" w:cs="Times New Roman"/>
          <w:bCs/>
          <w:sz w:val="20"/>
          <w:szCs w:val="20"/>
        </w:rPr>
        <w:t>соут</w:t>
      </w:r>
      <w:proofErr w:type="spellEnd"/>
      <w:r>
        <w:rPr>
          <w:rFonts w:ascii="Times New Roman" w:hAnsi="Times New Roman" w:cs="Times New Roman"/>
          <w:bCs/>
          <w:sz w:val="28"/>
          <w:szCs w:val="28"/>
        </w:rPr>
        <w:t>) определяются по формуле:</w:t>
      </w:r>
    </w:p>
    <w:p w14:paraId="3BFB3E78" w14:textId="77777777" w:rsidR="00F03062" w:rsidRDefault="00F03062">
      <w:pPr>
        <w:autoSpaceDE w:val="0"/>
        <w:autoSpaceDN w:val="0"/>
        <w:adjustRightInd w:val="0"/>
        <w:jc w:val="both"/>
        <w:rPr>
          <w:rFonts w:ascii="Times New Roman" w:hAnsi="Times New Roman" w:cs="Times New Roman"/>
          <w:bCs/>
          <w:sz w:val="28"/>
          <w:szCs w:val="28"/>
        </w:rPr>
      </w:pPr>
    </w:p>
    <w:p w14:paraId="3098614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w:t>
      </w:r>
      <w:proofErr w:type="spellStart"/>
      <w:r>
        <w:rPr>
          <w:rFonts w:ascii="Times New Roman" w:hAnsi="Times New Roman" w:cs="Times New Roman"/>
          <w:bCs/>
          <w:sz w:val="28"/>
          <w:szCs w:val="28"/>
        </w:rPr>
        <w:t>З</w:t>
      </w:r>
      <w:r>
        <w:rPr>
          <w:rFonts w:ascii="Times New Roman" w:hAnsi="Times New Roman" w:cs="Times New Roman"/>
          <w:bCs/>
          <w:sz w:val="20"/>
          <w:szCs w:val="20"/>
        </w:rPr>
        <w:t>соут</w:t>
      </w:r>
      <w:proofErr w:type="spellEnd"/>
      <w:r>
        <w:rPr>
          <w:rFonts w:ascii="Times New Roman" w:hAnsi="Times New Roman" w:cs="Times New Roman"/>
          <w:bCs/>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bookmarkStart w:id="18" w:name="_Hlk175216872"/>
      <w:r>
        <w:rPr>
          <w:rFonts w:ascii="Times New Roman" w:hAnsi="Times New Roman" w:cs="Times New Roman"/>
          <w:sz w:val="28"/>
          <w:szCs w:val="28"/>
          <w:lang w:val="en-US"/>
        </w:rPr>
        <w:t>P</w:t>
      </w:r>
      <w:proofErr w:type="spellStart"/>
      <w:r>
        <w:rPr>
          <w:rFonts w:ascii="Times New Roman" w:hAnsi="Times New Roman" w:cs="Times New Roman"/>
          <w:bCs/>
          <w:sz w:val="20"/>
          <w:szCs w:val="20"/>
        </w:rPr>
        <w:t>соут</w:t>
      </w:r>
      <w:bookmarkEnd w:id="18"/>
      <w:proofErr w:type="spellEnd"/>
      <w:r>
        <w:rPr>
          <w:rFonts w:ascii="Times New Roman" w:hAnsi="Times New Roman" w:cs="Times New Roman"/>
          <w:sz w:val="28"/>
          <w:szCs w:val="28"/>
        </w:rPr>
        <w:t xml:space="preserve">, где </w:t>
      </w:r>
    </w:p>
    <w:p w14:paraId="60D8B8E8"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количество рабочих мест,</w:t>
      </w:r>
    </w:p>
    <w:p w14:paraId="753A8D7F" w14:textId="77777777"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proofErr w:type="gramStart"/>
      <w:r>
        <w:rPr>
          <w:rFonts w:ascii="Times New Roman" w:hAnsi="Times New Roman" w:cs="Times New Roman"/>
          <w:bCs/>
          <w:sz w:val="20"/>
          <w:szCs w:val="20"/>
        </w:rPr>
        <w:t xml:space="preserve">– </w:t>
      </w:r>
      <w:r>
        <w:rPr>
          <w:rFonts w:ascii="Times New Roman" w:hAnsi="Times New Roman" w:cs="Times New Roman"/>
          <w:bCs/>
          <w:sz w:val="28"/>
          <w:szCs w:val="28"/>
        </w:rPr>
        <w:t xml:space="preserve"> цена</w:t>
      </w:r>
      <w:proofErr w:type="gramEnd"/>
      <w:r>
        <w:rPr>
          <w:rFonts w:ascii="Times New Roman" w:hAnsi="Times New Roman" w:cs="Times New Roman"/>
          <w:bCs/>
          <w:sz w:val="28"/>
          <w:szCs w:val="28"/>
        </w:rPr>
        <w:t xml:space="preserve"> за услугу проведения специальной оценки условий труда одного рабочего места</w:t>
      </w:r>
    </w:p>
    <w:p w14:paraId="62532C9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w:t>
      </w:r>
      <w:r>
        <w:rPr>
          <w:rFonts w:ascii="Times New Roman" w:hAnsi="Times New Roman" w:cs="Times New Roman"/>
          <w:bCs/>
          <w:sz w:val="28"/>
          <w:szCs w:val="28"/>
        </w:rPr>
        <w:t xml:space="preserve"> оказание услуг по проведению специальной оценки условий труда (далее – СОУТ) рабочих мест</w:t>
      </w:r>
      <w:r>
        <w:rPr>
          <w:rFonts w:ascii="Times New Roman" w:hAnsi="Times New Roman" w:cs="Times New Roman"/>
          <w:sz w:val="28"/>
          <w:szCs w:val="28"/>
        </w:rPr>
        <w:t xml:space="preserve"> производится в соответствии с нормативами согласно таблице № 67.</w:t>
      </w:r>
    </w:p>
    <w:p w14:paraId="2BE23C4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67.</w:t>
      </w:r>
    </w:p>
    <w:tbl>
      <w:tblPr>
        <w:tblStyle w:val="a9"/>
        <w:tblW w:w="0" w:type="auto"/>
        <w:tblLook w:val="04A0" w:firstRow="1" w:lastRow="0" w:firstColumn="1" w:lastColumn="0" w:noHBand="0" w:noVBand="1"/>
      </w:tblPr>
      <w:tblGrid>
        <w:gridCol w:w="4870"/>
        <w:gridCol w:w="4871"/>
      </w:tblGrid>
      <w:tr w:rsidR="00F03062" w14:paraId="3F28A034" w14:textId="77777777">
        <w:tc>
          <w:tcPr>
            <w:tcW w:w="4870" w:type="dxa"/>
          </w:tcPr>
          <w:p w14:paraId="212E4136"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 xml:space="preserve"> количество рабочих мест</w:t>
            </w:r>
          </w:p>
        </w:tc>
        <w:tc>
          <w:tcPr>
            <w:tcW w:w="4871" w:type="dxa"/>
          </w:tcPr>
          <w:p w14:paraId="068885EB" w14:textId="77777777" w:rsidR="00F03062" w:rsidRDefault="00000000">
            <w:pPr>
              <w:tabs>
                <w:tab w:val="left" w:pos="6795"/>
              </w:tabs>
              <w:spacing w:after="0" w:line="240" w:lineRule="auto"/>
              <w:rPr>
                <w:rFonts w:ascii="Times New Roman" w:hAnsi="Times New Roman" w:cs="Times New Roman"/>
                <w:bCs/>
                <w:sz w:val="20"/>
                <w:szCs w:val="20"/>
              </w:rPr>
            </w:pPr>
            <w:r>
              <w:rPr>
                <w:rFonts w:ascii="Times New Roman" w:hAnsi="Times New Roman" w:cs="Times New Roman"/>
                <w:bCs/>
                <w:sz w:val="28"/>
                <w:szCs w:val="28"/>
              </w:rPr>
              <w:t>цена за услугу проведения специальной оценки условий труда одного рабочего места, рублей</w:t>
            </w:r>
          </w:p>
          <w:p w14:paraId="3E863EEB"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7D61F7FC" w14:textId="77777777">
        <w:tc>
          <w:tcPr>
            <w:tcW w:w="4870" w:type="dxa"/>
          </w:tcPr>
          <w:p w14:paraId="1496B4C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74A1C72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32737010" w14:textId="77777777" w:rsidR="00F03062" w:rsidRDefault="00000000">
      <w:pPr>
        <w:autoSpaceDE w:val="0"/>
        <w:autoSpaceDN w:val="0"/>
        <w:adjustRightInd w:val="0"/>
        <w:jc w:val="both"/>
        <w:rPr>
          <w:rFonts w:ascii="Times New Roman" w:hAnsi="Times New Roman" w:cs="Times New Roman"/>
          <w:bCs/>
          <w:sz w:val="28"/>
          <w:szCs w:val="28"/>
        </w:rPr>
      </w:pPr>
      <w:r>
        <w:rPr>
          <w:rFonts w:ascii="Times New Roman" w:hAnsi="Times New Roman" w:cs="Times New Roman"/>
          <w:sz w:val="28"/>
          <w:szCs w:val="28"/>
        </w:rPr>
        <w:lastRenderedPageBreak/>
        <w:t xml:space="preserve">52. </w:t>
      </w:r>
      <w:bookmarkStart w:id="19" w:name="_Hlk177051586"/>
      <w:r>
        <w:rPr>
          <w:rFonts w:ascii="Times New Roman" w:hAnsi="Times New Roman" w:cs="Times New Roman"/>
          <w:bCs/>
          <w:sz w:val="28"/>
          <w:szCs w:val="28"/>
        </w:rPr>
        <w:t xml:space="preserve">Затраты подведомственного учреждения на оказание </w:t>
      </w:r>
      <w:bookmarkStart w:id="20" w:name="_Hlk177044293"/>
      <w:r>
        <w:rPr>
          <w:rFonts w:ascii="Times New Roman" w:hAnsi="Times New Roman" w:cs="Times New Roman"/>
          <w:bCs/>
          <w:sz w:val="28"/>
          <w:szCs w:val="28"/>
        </w:rPr>
        <w:t>услуг по разработке локального сметного расчета, дефектной ведомости</w:t>
      </w:r>
      <w:bookmarkEnd w:id="20"/>
      <w:r>
        <w:rPr>
          <w:rFonts w:ascii="Times New Roman" w:hAnsi="Times New Roman" w:cs="Times New Roman"/>
          <w:bCs/>
          <w:sz w:val="28"/>
          <w:szCs w:val="28"/>
        </w:rPr>
        <w:t xml:space="preserve"> для выполнения работ по устройству или ремонту помещений </w:t>
      </w:r>
      <w:proofErr w:type="gramStart"/>
      <w:r>
        <w:rPr>
          <w:rFonts w:ascii="Times New Roman" w:hAnsi="Times New Roman" w:cs="Times New Roman"/>
          <w:bCs/>
          <w:sz w:val="28"/>
          <w:szCs w:val="28"/>
        </w:rPr>
        <w:t>учреждения  (</w:t>
      </w:r>
      <w:proofErr w:type="spellStart"/>
      <w:proofErr w:type="gramEnd"/>
      <w:r>
        <w:rPr>
          <w:rFonts w:ascii="Times New Roman" w:hAnsi="Times New Roman" w:cs="Times New Roman"/>
          <w:bCs/>
          <w:sz w:val="28"/>
          <w:szCs w:val="28"/>
        </w:rPr>
        <w:t>Зрлс</w:t>
      </w:r>
      <w:proofErr w:type="spellEnd"/>
      <w:r>
        <w:rPr>
          <w:rFonts w:ascii="Times New Roman" w:hAnsi="Times New Roman" w:cs="Times New Roman"/>
          <w:bCs/>
          <w:sz w:val="28"/>
          <w:szCs w:val="28"/>
        </w:rPr>
        <w:t>) определяются по формуле:</w:t>
      </w:r>
    </w:p>
    <w:p w14:paraId="119EF6D9" w14:textId="77777777" w:rsidR="00F03062" w:rsidRDefault="00F03062">
      <w:pPr>
        <w:autoSpaceDE w:val="0"/>
        <w:autoSpaceDN w:val="0"/>
        <w:adjustRightInd w:val="0"/>
        <w:jc w:val="both"/>
        <w:rPr>
          <w:rFonts w:ascii="Times New Roman" w:hAnsi="Times New Roman" w:cs="Times New Roman"/>
          <w:bCs/>
          <w:sz w:val="28"/>
          <w:szCs w:val="28"/>
        </w:rPr>
      </w:pPr>
    </w:p>
    <w:p w14:paraId="1A709EED"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 xml:space="preserve">(З </w:t>
      </w:r>
      <w:proofErr w:type="spellStart"/>
      <w:proofErr w:type="gramStart"/>
      <w:r>
        <w:rPr>
          <w:rFonts w:ascii="Times New Roman" w:hAnsi="Times New Roman" w:cs="Times New Roman"/>
          <w:bCs/>
          <w:sz w:val="24"/>
          <w:szCs w:val="24"/>
        </w:rPr>
        <w:t>рлс</w:t>
      </w:r>
      <w:proofErr w:type="spellEnd"/>
      <w:r>
        <w:rPr>
          <w:rFonts w:ascii="Times New Roman" w:hAnsi="Times New Roman" w:cs="Times New Roman"/>
          <w:bCs/>
          <w:sz w:val="28"/>
          <w:szCs w:val="28"/>
        </w:rPr>
        <w:t>)=</w:t>
      </w:r>
      <w:proofErr w:type="gramEnd"/>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sz w:val="24"/>
          <w:szCs w:val="24"/>
        </w:rPr>
        <w:t>рлс</w:t>
      </w:r>
      <w:proofErr w:type="spellEnd"/>
      <w:r>
        <w:rPr>
          <w:rFonts w:ascii="Times New Roman" w:hAnsi="Times New Roman" w:cs="Times New Roman"/>
          <w:bCs/>
          <w:sz w:val="24"/>
          <w:szCs w:val="24"/>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4"/>
          <w:szCs w:val="24"/>
        </w:rPr>
        <w:t>рлс</w:t>
      </w:r>
      <w:proofErr w:type="spellEnd"/>
      <w:r>
        <w:rPr>
          <w:rFonts w:ascii="Times New Roman" w:hAnsi="Times New Roman" w:cs="Times New Roman"/>
          <w:sz w:val="28"/>
          <w:szCs w:val="28"/>
        </w:rPr>
        <w:t xml:space="preserve">, где </w:t>
      </w:r>
    </w:p>
    <w:p w14:paraId="6D8DB77F"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sz w:val="24"/>
          <w:szCs w:val="24"/>
        </w:rPr>
        <w:t>рлс</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количество услуг по разработке локального сметного расчета, дефектной ведомости,</w:t>
      </w:r>
    </w:p>
    <w:p w14:paraId="70C57553" w14:textId="77777777"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r>
        <w:rPr>
          <w:rFonts w:ascii="Times New Roman" w:hAnsi="Times New Roman" w:cs="Times New Roman"/>
          <w:sz w:val="28"/>
          <w:szCs w:val="28"/>
        </w:rPr>
        <w:t xml:space="preserve"> </w:t>
      </w:r>
      <w:proofErr w:type="spellStart"/>
      <w:r>
        <w:rPr>
          <w:rFonts w:ascii="Times New Roman" w:hAnsi="Times New Roman" w:cs="Times New Roman"/>
          <w:sz w:val="24"/>
          <w:szCs w:val="24"/>
        </w:rPr>
        <w:t>рлс</w:t>
      </w:r>
      <w:proofErr w:type="spellEnd"/>
      <w:r>
        <w:rPr>
          <w:rFonts w:ascii="Times New Roman" w:hAnsi="Times New Roman" w:cs="Times New Roman"/>
          <w:bCs/>
          <w:sz w:val="20"/>
          <w:szCs w:val="20"/>
        </w:rPr>
        <w:t xml:space="preserve"> – </w:t>
      </w:r>
      <w:r>
        <w:rPr>
          <w:rFonts w:ascii="Times New Roman" w:hAnsi="Times New Roman" w:cs="Times New Roman"/>
          <w:bCs/>
          <w:sz w:val="28"/>
          <w:szCs w:val="28"/>
        </w:rPr>
        <w:t xml:space="preserve">  цена за услугу по разработке локального сметного расчета, дефектной ведомости</w:t>
      </w:r>
    </w:p>
    <w:p w14:paraId="6232EA76"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w:t>
      </w:r>
      <w:r>
        <w:rPr>
          <w:rFonts w:ascii="Times New Roman" w:hAnsi="Times New Roman" w:cs="Times New Roman"/>
          <w:bCs/>
          <w:sz w:val="28"/>
          <w:szCs w:val="28"/>
        </w:rPr>
        <w:t>подведомственного учреждения на оказание услуг по разработке локального сметного расчета, дефектной ведомости для выполнения работ по устройству или ремонту помещений учреждения</w:t>
      </w:r>
      <w:r>
        <w:rPr>
          <w:rFonts w:ascii="Times New Roman" w:hAnsi="Times New Roman" w:cs="Times New Roman"/>
          <w:sz w:val="28"/>
          <w:szCs w:val="28"/>
        </w:rPr>
        <w:t xml:space="preserve"> производится в соответствии с нормативами согласно таблице № 68. </w:t>
      </w:r>
    </w:p>
    <w:bookmarkEnd w:id="19"/>
    <w:p w14:paraId="56598DB4"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№68.</w:t>
      </w:r>
    </w:p>
    <w:tbl>
      <w:tblPr>
        <w:tblStyle w:val="a9"/>
        <w:tblW w:w="0" w:type="auto"/>
        <w:tblLook w:val="04A0" w:firstRow="1" w:lastRow="0" w:firstColumn="1" w:lastColumn="0" w:noHBand="0" w:noVBand="1"/>
      </w:tblPr>
      <w:tblGrid>
        <w:gridCol w:w="4870"/>
        <w:gridCol w:w="4871"/>
      </w:tblGrid>
      <w:tr w:rsidR="00F03062" w14:paraId="1C1EBED5" w14:textId="77777777">
        <w:tc>
          <w:tcPr>
            <w:tcW w:w="4870" w:type="dxa"/>
          </w:tcPr>
          <w:p w14:paraId="449E0E41" w14:textId="77777777" w:rsidR="00F03062" w:rsidRDefault="00000000">
            <w:pPr>
              <w:tabs>
                <w:tab w:val="left" w:pos="6795"/>
              </w:tabs>
              <w:spacing w:after="0" w:line="240" w:lineRule="auto"/>
              <w:rPr>
                <w:rFonts w:ascii="Times New Roman" w:hAnsi="Times New Roman" w:cs="Times New Roman"/>
                <w:bCs/>
                <w:sz w:val="28"/>
                <w:szCs w:val="28"/>
              </w:rPr>
            </w:pPr>
            <w:r>
              <w:rPr>
                <w:rFonts w:ascii="Times New Roman" w:hAnsi="Times New Roman" w:cs="Times New Roman"/>
                <w:bCs/>
                <w:sz w:val="28"/>
                <w:szCs w:val="28"/>
              </w:rPr>
              <w:t>количество услуг по разработке локального сметного расчета, дефектной ведомости</w:t>
            </w:r>
          </w:p>
          <w:p w14:paraId="7E95A19C" w14:textId="77777777" w:rsidR="00F03062" w:rsidRDefault="00F03062">
            <w:pPr>
              <w:tabs>
                <w:tab w:val="left" w:pos="6795"/>
              </w:tabs>
              <w:spacing w:after="0" w:line="240" w:lineRule="auto"/>
              <w:jc w:val="both"/>
              <w:rPr>
                <w:rFonts w:ascii="Times New Roman" w:hAnsi="Times New Roman" w:cs="Times New Roman"/>
                <w:sz w:val="28"/>
                <w:szCs w:val="28"/>
              </w:rPr>
            </w:pPr>
          </w:p>
        </w:tc>
        <w:tc>
          <w:tcPr>
            <w:tcW w:w="4871" w:type="dxa"/>
          </w:tcPr>
          <w:p w14:paraId="4D65E13F" w14:textId="77777777" w:rsidR="00F03062" w:rsidRDefault="00000000">
            <w:pPr>
              <w:tabs>
                <w:tab w:val="left" w:pos="6795"/>
              </w:tabs>
              <w:spacing w:after="0" w:line="240" w:lineRule="auto"/>
              <w:rPr>
                <w:rFonts w:ascii="Times New Roman" w:hAnsi="Times New Roman" w:cs="Times New Roman"/>
                <w:bCs/>
                <w:sz w:val="20"/>
                <w:szCs w:val="20"/>
              </w:rPr>
            </w:pPr>
            <w:r>
              <w:rPr>
                <w:rFonts w:ascii="Times New Roman" w:hAnsi="Times New Roman" w:cs="Times New Roman"/>
                <w:bCs/>
                <w:sz w:val="28"/>
                <w:szCs w:val="28"/>
              </w:rPr>
              <w:t>цена за услугу по разработке локального сметного расчета, дефектной ведомости</w:t>
            </w:r>
          </w:p>
          <w:p w14:paraId="587F063A" w14:textId="77777777" w:rsidR="00F03062" w:rsidRDefault="00F03062">
            <w:pPr>
              <w:tabs>
                <w:tab w:val="left" w:pos="6795"/>
              </w:tabs>
              <w:spacing w:after="0" w:line="240" w:lineRule="auto"/>
              <w:jc w:val="both"/>
              <w:rPr>
                <w:rFonts w:ascii="Times New Roman" w:hAnsi="Times New Roman" w:cs="Times New Roman"/>
                <w:sz w:val="28"/>
                <w:szCs w:val="28"/>
              </w:rPr>
            </w:pPr>
          </w:p>
        </w:tc>
      </w:tr>
      <w:tr w:rsidR="00F03062" w14:paraId="3BD4A02C" w14:textId="77777777">
        <w:tc>
          <w:tcPr>
            <w:tcW w:w="4870" w:type="dxa"/>
          </w:tcPr>
          <w:p w14:paraId="628BAA19"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23096E2E"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bl>
    <w:p w14:paraId="67117A12" w14:textId="77777777" w:rsidR="00F03062" w:rsidRDefault="00F03062">
      <w:pPr>
        <w:tabs>
          <w:tab w:val="left" w:pos="6795"/>
        </w:tabs>
        <w:jc w:val="both"/>
        <w:rPr>
          <w:rFonts w:ascii="Times New Roman" w:hAnsi="Times New Roman" w:cs="Times New Roman"/>
          <w:sz w:val="28"/>
          <w:szCs w:val="28"/>
        </w:rPr>
      </w:pPr>
    </w:p>
    <w:p w14:paraId="2484E653" w14:textId="77777777" w:rsidR="00F03062" w:rsidRDefault="00000000">
      <w:pPr>
        <w:autoSpaceDE w:val="0"/>
        <w:autoSpaceDN w:val="0"/>
        <w:adjustRightInd w:val="0"/>
        <w:jc w:val="both"/>
        <w:rPr>
          <w:rFonts w:ascii="Times New Roman" w:hAnsi="Times New Roman" w:cs="Times New Roman"/>
          <w:bCs/>
          <w:sz w:val="28"/>
          <w:szCs w:val="28"/>
        </w:rPr>
      </w:pPr>
      <w:r>
        <w:rPr>
          <w:rFonts w:ascii="Times New Roman" w:hAnsi="Times New Roman" w:cs="Times New Roman"/>
          <w:sz w:val="28"/>
          <w:szCs w:val="28"/>
        </w:rPr>
        <w:t xml:space="preserve">53. </w:t>
      </w:r>
      <w:r>
        <w:rPr>
          <w:rFonts w:ascii="Times New Roman" w:hAnsi="Times New Roman" w:cs="Times New Roman"/>
          <w:bCs/>
          <w:sz w:val="28"/>
          <w:szCs w:val="28"/>
        </w:rPr>
        <w:t>Затраты подведомственного учреждения на оказание услуг по устройству помещений учреждения (</w:t>
      </w:r>
      <w:proofErr w:type="spellStart"/>
      <w:r>
        <w:rPr>
          <w:rFonts w:ascii="Times New Roman" w:hAnsi="Times New Roman" w:cs="Times New Roman"/>
          <w:bCs/>
          <w:sz w:val="28"/>
          <w:szCs w:val="28"/>
        </w:rPr>
        <w:t>Зуп</w:t>
      </w:r>
      <w:proofErr w:type="spellEnd"/>
      <w:r>
        <w:rPr>
          <w:rFonts w:ascii="Times New Roman" w:hAnsi="Times New Roman" w:cs="Times New Roman"/>
          <w:bCs/>
          <w:sz w:val="28"/>
          <w:szCs w:val="28"/>
        </w:rPr>
        <w:t>) определяются по формуле:</w:t>
      </w:r>
    </w:p>
    <w:p w14:paraId="1984B334" w14:textId="77777777" w:rsidR="00F03062" w:rsidRDefault="00F03062">
      <w:pPr>
        <w:autoSpaceDE w:val="0"/>
        <w:autoSpaceDN w:val="0"/>
        <w:adjustRightInd w:val="0"/>
        <w:jc w:val="both"/>
        <w:rPr>
          <w:rFonts w:ascii="Times New Roman" w:hAnsi="Times New Roman" w:cs="Times New Roman"/>
          <w:bCs/>
          <w:sz w:val="28"/>
          <w:szCs w:val="28"/>
        </w:rPr>
      </w:pPr>
    </w:p>
    <w:p w14:paraId="12DB9C73"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w:t>
      </w:r>
      <w:proofErr w:type="spellStart"/>
      <w:r>
        <w:rPr>
          <w:rFonts w:ascii="Times New Roman" w:hAnsi="Times New Roman" w:cs="Times New Roman"/>
          <w:bCs/>
          <w:sz w:val="28"/>
          <w:szCs w:val="28"/>
        </w:rPr>
        <w:t>З</w:t>
      </w:r>
      <w:r>
        <w:rPr>
          <w:rFonts w:ascii="Times New Roman" w:hAnsi="Times New Roman" w:cs="Times New Roman"/>
          <w:bCs/>
          <w:sz w:val="24"/>
          <w:szCs w:val="24"/>
        </w:rPr>
        <w:t>уп</w:t>
      </w:r>
      <w:proofErr w:type="spellEnd"/>
      <w:r>
        <w:rPr>
          <w:rFonts w:ascii="Times New Roman" w:hAnsi="Times New Roman" w:cs="Times New Roman"/>
          <w:bCs/>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4"/>
          <w:szCs w:val="24"/>
        </w:rPr>
        <w:t>уп</w:t>
      </w:r>
      <w:proofErr w:type="spellEnd"/>
      <w:r>
        <w:rPr>
          <w:rFonts w:ascii="Times New Roman" w:hAnsi="Times New Roman" w:cs="Times New Roman"/>
          <w:bCs/>
          <w:sz w:val="24"/>
          <w:szCs w:val="24"/>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4"/>
          <w:szCs w:val="24"/>
        </w:rPr>
        <w:t>уп</w:t>
      </w:r>
      <w:proofErr w:type="spellEnd"/>
      <w:r>
        <w:rPr>
          <w:rFonts w:ascii="Times New Roman" w:hAnsi="Times New Roman" w:cs="Times New Roman"/>
          <w:sz w:val="28"/>
          <w:szCs w:val="28"/>
        </w:rPr>
        <w:t xml:space="preserve">, где </w:t>
      </w:r>
    </w:p>
    <w:p w14:paraId="0E0D90FE"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proofErr w:type="spellStart"/>
      <w:proofErr w:type="gramStart"/>
      <w:r>
        <w:rPr>
          <w:rFonts w:ascii="Times New Roman" w:hAnsi="Times New Roman" w:cs="Times New Roman"/>
          <w:sz w:val="24"/>
          <w:szCs w:val="24"/>
        </w:rPr>
        <w:t>уп</w:t>
      </w:r>
      <w:proofErr w:type="spellEnd"/>
      <w:r>
        <w:rPr>
          <w:rFonts w:ascii="Times New Roman" w:hAnsi="Times New Roman" w:cs="Times New Roman"/>
          <w:sz w:val="28"/>
          <w:szCs w:val="28"/>
        </w:rPr>
        <w:t xml:space="preserve"> </w:t>
      </w:r>
      <w:r>
        <w:rPr>
          <w:rFonts w:ascii="Times New Roman" w:hAnsi="Times New Roman" w:cs="Times New Roman"/>
          <w:bCs/>
          <w:sz w:val="20"/>
          <w:szCs w:val="20"/>
        </w:rPr>
        <w:t xml:space="preserve"> </w:t>
      </w:r>
      <w:r>
        <w:rPr>
          <w:rFonts w:ascii="Times New Roman" w:hAnsi="Times New Roman" w:cs="Times New Roman"/>
          <w:bCs/>
          <w:sz w:val="28"/>
          <w:szCs w:val="28"/>
        </w:rPr>
        <w:t>–</w:t>
      </w:r>
      <w:proofErr w:type="gramEnd"/>
      <w:r>
        <w:rPr>
          <w:rFonts w:ascii="Times New Roman" w:hAnsi="Times New Roman" w:cs="Times New Roman"/>
          <w:bCs/>
          <w:sz w:val="28"/>
          <w:szCs w:val="28"/>
        </w:rPr>
        <w:t xml:space="preserve"> количество услуг по устройству помещений,</w:t>
      </w:r>
    </w:p>
    <w:p w14:paraId="39801001" w14:textId="77777777"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proofErr w:type="spellStart"/>
      <w:r>
        <w:rPr>
          <w:rFonts w:ascii="Times New Roman" w:hAnsi="Times New Roman" w:cs="Times New Roman"/>
          <w:sz w:val="24"/>
          <w:szCs w:val="24"/>
        </w:rPr>
        <w:t>уп</w:t>
      </w:r>
      <w:proofErr w:type="spellEnd"/>
      <w:r>
        <w:rPr>
          <w:rFonts w:ascii="Times New Roman" w:hAnsi="Times New Roman" w:cs="Times New Roman"/>
          <w:bCs/>
          <w:sz w:val="20"/>
          <w:szCs w:val="20"/>
        </w:rPr>
        <w:t xml:space="preserve"> – </w:t>
      </w:r>
      <w:r>
        <w:rPr>
          <w:rFonts w:ascii="Times New Roman" w:hAnsi="Times New Roman" w:cs="Times New Roman"/>
          <w:bCs/>
          <w:sz w:val="28"/>
          <w:szCs w:val="28"/>
        </w:rPr>
        <w:t xml:space="preserve">  цена за услугу по устройству помещений.</w:t>
      </w:r>
    </w:p>
    <w:p w14:paraId="00F2C4E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w:t>
      </w:r>
      <w:r>
        <w:rPr>
          <w:rFonts w:ascii="Times New Roman" w:hAnsi="Times New Roman" w:cs="Times New Roman"/>
          <w:bCs/>
          <w:sz w:val="28"/>
          <w:szCs w:val="28"/>
        </w:rPr>
        <w:t>подведомственного учреждения на оказание услуг по устройству помещений учреждения</w:t>
      </w:r>
      <w:r>
        <w:rPr>
          <w:rFonts w:ascii="Times New Roman" w:hAnsi="Times New Roman" w:cs="Times New Roman"/>
          <w:sz w:val="28"/>
          <w:szCs w:val="28"/>
        </w:rPr>
        <w:t xml:space="preserve"> производится в соответствии с нормативами согласно таблице № 69</w:t>
      </w:r>
    </w:p>
    <w:p w14:paraId="7C782016"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w:t>
      </w:r>
    </w:p>
    <w:p w14:paraId="2773F437"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lastRenderedPageBreak/>
        <w:t>Таблица № 69.</w:t>
      </w:r>
    </w:p>
    <w:tbl>
      <w:tblPr>
        <w:tblStyle w:val="a9"/>
        <w:tblW w:w="0" w:type="auto"/>
        <w:tblLook w:val="04A0" w:firstRow="1" w:lastRow="0" w:firstColumn="1" w:lastColumn="0" w:noHBand="0" w:noVBand="1"/>
      </w:tblPr>
      <w:tblGrid>
        <w:gridCol w:w="4870"/>
        <w:gridCol w:w="4871"/>
      </w:tblGrid>
      <w:tr w:rsidR="00F03062" w14:paraId="686F216F" w14:textId="77777777">
        <w:tc>
          <w:tcPr>
            <w:tcW w:w="4870" w:type="dxa"/>
          </w:tcPr>
          <w:p w14:paraId="266CA98A"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количество услуг по устройству помещений</w:t>
            </w:r>
          </w:p>
        </w:tc>
        <w:tc>
          <w:tcPr>
            <w:tcW w:w="4871" w:type="dxa"/>
          </w:tcPr>
          <w:p w14:paraId="31B0D885"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цена за услугу по устройству помещений</w:t>
            </w:r>
          </w:p>
        </w:tc>
      </w:tr>
      <w:tr w:rsidR="00F03062" w14:paraId="4338493F" w14:textId="77777777">
        <w:tc>
          <w:tcPr>
            <w:tcW w:w="4870" w:type="dxa"/>
          </w:tcPr>
          <w:p w14:paraId="0A62853B"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871" w:type="dxa"/>
          </w:tcPr>
          <w:p w14:paraId="009DDD1D"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1 000 000,00</w:t>
            </w:r>
          </w:p>
        </w:tc>
      </w:tr>
    </w:tbl>
    <w:p w14:paraId="615EDA11" w14:textId="77777777" w:rsidR="00F03062" w:rsidRDefault="00F03062">
      <w:pPr>
        <w:tabs>
          <w:tab w:val="left" w:pos="6795"/>
        </w:tabs>
        <w:rPr>
          <w:rFonts w:ascii="Times New Roman" w:hAnsi="Times New Roman" w:cs="Times New Roman"/>
          <w:sz w:val="28"/>
          <w:szCs w:val="28"/>
        </w:rPr>
      </w:pPr>
    </w:p>
    <w:p w14:paraId="0EE09DDD"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54. Затраты подведомственного учреждения на оказание услуг по устройству выставочного </w:t>
      </w:r>
      <w:proofErr w:type="gramStart"/>
      <w:r>
        <w:rPr>
          <w:rFonts w:ascii="Times New Roman" w:hAnsi="Times New Roman" w:cs="Times New Roman"/>
          <w:sz w:val="28"/>
          <w:szCs w:val="28"/>
        </w:rPr>
        <w:t>стенда  (</w:t>
      </w:r>
      <w:proofErr w:type="spellStart"/>
      <w:proofErr w:type="gramEnd"/>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5A14D909"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у, где</w:t>
      </w:r>
    </w:p>
    <w:p w14:paraId="6CD71F7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услуг по устройству выставочного стенда;</w:t>
      </w:r>
    </w:p>
    <w:p w14:paraId="13DFC37F"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Ру – цена за оказание услуг по устройству выставочного стенда.  </w:t>
      </w:r>
    </w:p>
    <w:p w14:paraId="0A5BA4E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 устройству выставочного стенда производится в соответствии с нормативами согласно таблице №70.</w:t>
      </w:r>
    </w:p>
    <w:p w14:paraId="78D1C32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№70.</w:t>
      </w:r>
    </w:p>
    <w:tbl>
      <w:tblPr>
        <w:tblStyle w:val="a9"/>
        <w:tblW w:w="0" w:type="auto"/>
        <w:tblLook w:val="04A0" w:firstRow="1" w:lastRow="0" w:firstColumn="1" w:lastColumn="0" w:noHBand="0" w:noVBand="1"/>
      </w:tblPr>
      <w:tblGrid>
        <w:gridCol w:w="4870"/>
        <w:gridCol w:w="4871"/>
      </w:tblGrid>
      <w:tr w:rsidR="00F03062" w14:paraId="30885F78" w14:textId="77777777">
        <w:tc>
          <w:tcPr>
            <w:tcW w:w="4870" w:type="dxa"/>
          </w:tcPr>
          <w:p w14:paraId="22388078"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услуг по устройству выставочного стенда </w:t>
            </w:r>
          </w:p>
          <w:p w14:paraId="6CA53237"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188451C8"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за оказание услуг по устройству выставочного стенда (рублей в год)</w:t>
            </w:r>
          </w:p>
          <w:p w14:paraId="27422B6B"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7BF4C77D" w14:textId="77777777">
        <w:tc>
          <w:tcPr>
            <w:tcW w:w="4870" w:type="dxa"/>
          </w:tcPr>
          <w:p w14:paraId="7AC34FE3" w14:textId="77777777" w:rsidR="00F03062" w:rsidRDefault="00000000">
            <w:pPr>
              <w:tabs>
                <w:tab w:val="left" w:pos="6795"/>
              </w:tabs>
              <w:spacing w:after="0" w:line="240" w:lineRule="auto"/>
              <w:ind w:firstLineChars="300" w:firstLine="840"/>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31DCBABE"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1 000 000,00</w:t>
            </w:r>
          </w:p>
        </w:tc>
      </w:tr>
    </w:tbl>
    <w:p w14:paraId="7895F6A6" w14:textId="77777777" w:rsidR="00F03062" w:rsidRDefault="00F03062">
      <w:pPr>
        <w:tabs>
          <w:tab w:val="left" w:pos="6795"/>
        </w:tabs>
        <w:rPr>
          <w:rFonts w:ascii="Times New Roman" w:hAnsi="Times New Roman" w:cs="Times New Roman"/>
          <w:sz w:val="28"/>
          <w:szCs w:val="28"/>
        </w:rPr>
      </w:pPr>
    </w:p>
    <w:sectPr w:rsidR="00F03062">
      <w:pgSz w:w="11906" w:h="16838"/>
      <w:pgMar w:top="1418" w:right="567" w:bottom="1134" w:left="1588"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C97B30" w14:textId="77777777" w:rsidR="00C6664B" w:rsidRDefault="00C6664B">
      <w:pPr>
        <w:spacing w:line="240" w:lineRule="auto"/>
      </w:pPr>
      <w:r>
        <w:separator/>
      </w:r>
    </w:p>
  </w:endnote>
  <w:endnote w:type="continuationSeparator" w:id="0">
    <w:p w14:paraId="0563408B" w14:textId="77777777" w:rsidR="00C6664B" w:rsidRDefault="00C666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XO Thames">
    <w:altName w:val="Cambria"/>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EE36FF" w14:textId="77777777" w:rsidR="00C6664B" w:rsidRDefault="00C6664B">
      <w:pPr>
        <w:spacing w:after="0"/>
      </w:pPr>
      <w:r>
        <w:separator/>
      </w:r>
    </w:p>
  </w:footnote>
  <w:footnote w:type="continuationSeparator" w:id="0">
    <w:p w14:paraId="22EA5E6C" w14:textId="77777777" w:rsidR="00C6664B" w:rsidRDefault="00C6664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8FAD6" w14:textId="77777777" w:rsidR="00F03062" w:rsidRDefault="00F03062">
    <w:pPr>
      <w:pStyle w:val="a5"/>
      <w:jc w:val="center"/>
    </w:pPr>
  </w:p>
  <w:p w14:paraId="2F6BC1DA" w14:textId="77777777" w:rsidR="00F03062" w:rsidRDefault="00F0306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7571735"/>
    </w:sdtPr>
    <w:sdtContent>
      <w:p w14:paraId="053BFBA2" w14:textId="77777777" w:rsidR="00F03062" w:rsidRDefault="00000000">
        <w:pPr>
          <w:pStyle w:val="a5"/>
          <w:jc w:val="center"/>
        </w:pPr>
        <w:r>
          <w:fldChar w:fldCharType="begin"/>
        </w:r>
        <w:r>
          <w:instrText>PAGE   \* MERGEFORMAT</w:instrText>
        </w:r>
        <w:r>
          <w:fldChar w:fldCharType="separate"/>
        </w:r>
        <w:r>
          <w:t>21</w:t>
        </w:r>
        <w:r>
          <w:fldChar w:fldCharType="end"/>
        </w:r>
      </w:p>
    </w:sdtContent>
  </w:sdt>
  <w:p w14:paraId="69313311" w14:textId="77777777" w:rsidR="00F03062" w:rsidRDefault="00F0306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36324912"/>
    </w:sdtPr>
    <w:sdtContent>
      <w:p w14:paraId="325EC99D" w14:textId="77777777" w:rsidR="00F03062" w:rsidRDefault="00000000">
        <w:pPr>
          <w:pStyle w:val="a5"/>
          <w:jc w:val="center"/>
        </w:pPr>
        <w:r>
          <w:fldChar w:fldCharType="begin"/>
        </w:r>
        <w:r>
          <w:instrText>PAGE   \* MERGEFORMAT</w:instrText>
        </w:r>
        <w:r>
          <w:fldChar w:fldCharType="separate"/>
        </w:r>
        <w:r>
          <w:t>18</w:t>
        </w:r>
        <w:r>
          <w:fldChar w:fldCharType="end"/>
        </w:r>
      </w:p>
    </w:sdtContent>
  </w:sdt>
  <w:p w14:paraId="79696499" w14:textId="77777777" w:rsidR="00F03062" w:rsidRDefault="00F0306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552pt;height:456pt" o:bullet="t">
        <v:imagedata r:id="rId1" o:title=""/>
      </v:shape>
    </w:pict>
  </w:numPicBullet>
  <w:numPicBullet w:numPicBulletId="1">
    <w:pict>
      <v:shape id="_x0000_i1031" type="#_x0000_t75" style="width:384pt;height:456pt" o:bullet="t">
        <v:imagedata r:id="rId2" o:title=""/>
      </v:shape>
    </w:pict>
  </w:numPicBullet>
  <w:abstractNum w:abstractNumId="0" w15:restartNumberingAfterBreak="0">
    <w:nsid w:val="0ED07CBB"/>
    <w:multiLevelType w:val="multilevel"/>
    <w:tmpl w:val="0ED07CBB"/>
    <w:lvl w:ilvl="0">
      <w:start w:val="1"/>
      <w:numFmt w:val="bullet"/>
      <w:lvlText w:val=""/>
      <w:lvlPicBulletId w:val="1"/>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abstractNum w:abstractNumId="1" w15:restartNumberingAfterBreak="0">
    <w:nsid w:val="601E3A8A"/>
    <w:multiLevelType w:val="multilevel"/>
    <w:tmpl w:val="601E3A8A"/>
    <w:lvl w:ilvl="0">
      <w:start w:val="1"/>
      <w:numFmt w:val="bullet"/>
      <w:lvlText w:val=""/>
      <w:lvlPicBulletId w:val="0"/>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num w:numId="1" w16cid:durableId="1915895903">
    <w:abstractNumId w:val="1"/>
  </w:num>
  <w:num w:numId="2" w16cid:durableId="925923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473"/>
    <w:rsid w:val="00000D6A"/>
    <w:rsid w:val="000010EE"/>
    <w:rsid w:val="00001289"/>
    <w:rsid w:val="00001C88"/>
    <w:rsid w:val="00001F9C"/>
    <w:rsid w:val="00002B3F"/>
    <w:rsid w:val="000044B8"/>
    <w:rsid w:val="0000636A"/>
    <w:rsid w:val="00011B4A"/>
    <w:rsid w:val="00011F50"/>
    <w:rsid w:val="00011FB6"/>
    <w:rsid w:val="00012741"/>
    <w:rsid w:val="000127F5"/>
    <w:rsid w:val="000150CC"/>
    <w:rsid w:val="00015179"/>
    <w:rsid w:val="000172D0"/>
    <w:rsid w:val="00020ADF"/>
    <w:rsid w:val="00021CD1"/>
    <w:rsid w:val="00022216"/>
    <w:rsid w:val="0002411D"/>
    <w:rsid w:val="00024F02"/>
    <w:rsid w:val="00025619"/>
    <w:rsid w:val="000307F7"/>
    <w:rsid w:val="000309F1"/>
    <w:rsid w:val="000315B6"/>
    <w:rsid w:val="00033749"/>
    <w:rsid w:val="00033B22"/>
    <w:rsid w:val="00034E1A"/>
    <w:rsid w:val="000378AA"/>
    <w:rsid w:val="00037DB0"/>
    <w:rsid w:val="00042357"/>
    <w:rsid w:val="00042607"/>
    <w:rsid w:val="00042621"/>
    <w:rsid w:val="00042A98"/>
    <w:rsid w:val="000431A0"/>
    <w:rsid w:val="00044E4A"/>
    <w:rsid w:val="00045767"/>
    <w:rsid w:val="00046405"/>
    <w:rsid w:val="00051899"/>
    <w:rsid w:val="000542A5"/>
    <w:rsid w:val="00055142"/>
    <w:rsid w:val="00061BA3"/>
    <w:rsid w:val="00061D90"/>
    <w:rsid w:val="00061F9E"/>
    <w:rsid w:val="00062067"/>
    <w:rsid w:val="00062BA2"/>
    <w:rsid w:val="000645A7"/>
    <w:rsid w:val="00064C63"/>
    <w:rsid w:val="00064D73"/>
    <w:rsid w:val="00067C0D"/>
    <w:rsid w:val="00071247"/>
    <w:rsid w:val="00072BB9"/>
    <w:rsid w:val="00074FB7"/>
    <w:rsid w:val="000758F5"/>
    <w:rsid w:val="00076375"/>
    <w:rsid w:val="00077B5C"/>
    <w:rsid w:val="00077DD3"/>
    <w:rsid w:val="0008061E"/>
    <w:rsid w:val="000807DE"/>
    <w:rsid w:val="0008116F"/>
    <w:rsid w:val="00083FC3"/>
    <w:rsid w:val="000850F5"/>
    <w:rsid w:val="00087FC6"/>
    <w:rsid w:val="00091981"/>
    <w:rsid w:val="00091CB9"/>
    <w:rsid w:val="00091E46"/>
    <w:rsid w:val="000924E2"/>
    <w:rsid w:val="000928E2"/>
    <w:rsid w:val="0009312E"/>
    <w:rsid w:val="00093EA7"/>
    <w:rsid w:val="00094D2F"/>
    <w:rsid w:val="00094DFA"/>
    <w:rsid w:val="00097CE3"/>
    <w:rsid w:val="000A02EC"/>
    <w:rsid w:val="000A089E"/>
    <w:rsid w:val="000A0996"/>
    <w:rsid w:val="000A0CB5"/>
    <w:rsid w:val="000A170B"/>
    <w:rsid w:val="000A273C"/>
    <w:rsid w:val="000A3424"/>
    <w:rsid w:val="000A3DCC"/>
    <w:rsid w:val="000A5168"/>
    <w:rsid w:val="000A52B6"/>
    <w:rsid w:val="000A6968"/>
    <w:rsid w:val="000A78C3"/>
    <w:rsid w:val="000B0258"/>
    <w:rsid w:val="000B0C38"/>
    <w:rsid w:val="000B23CD"/>
    <w:rsid w:val="000B4960"/>
    <w:rsid w:val="000B57E8"/>
    <w:rsid w:val="000B5B45"/>
    <w:rsid w:val="000C03DA"/>
    <w:rsid w:val="000C121F"/>
    <w:rsid w:val="000C32C1"/>
    <w:rsid w:val="000C405A"/>
    <w:rsid w:val="000D012A"/>
    <w:rsid w:val="000D0A29"/>
    <w:rsid w:val="000D155D"/>
    <w:rsid w:val="000D3613"/>
    <w:rsid w:val="000D67E2"/>
    <w:rsid w:val="000E1866"/>
    <w:rsid w:val="000E1A6B"/>
    <w:rsid w:val="000E1DF9"/>
    <w:rsid w:val="000E314F"/>
    <w:rsid w:val="000E599B"/>
    <w:rsid w:val="000E5B49"/>
    <w:rsid w:val="000E663E"/>
    <w:rsid w:val="000E6956"/>
    <w:rsid w:val="000F0163"/>
    <w:rsid w:val="000F15F4"/>
    <w:rsid w:val="000F2258"/>
    <w:rsid w:val="000F230C"/>
    <w:rsid w:val="000F23E5"/>
    <w:rsid w:val="000F346C"/>
    <w:rsid w:val="000F448B"/>
    <w:rsid w:val="000F4B58"/>
    <w:rsid w:val="000F51AC"/>
    <w:rsid w:val="000F6044"/>
    <w:rsid w:val="000F63DB"/>
    <w:rsid w:val="001009DE"/>
    <w:rsid w:val="00100A96"/>
    <w:rsid w:val="001011E5"/>
    <w:rsid w:val="00101431"/>
    <w:rsid w:val="001015E5"/>
    <w:rsid w:val="00103D04"/>
    <w:rsid w:val="00104188"/>
    <w:rsid w:val="00104E6B"/>
    <w:rsid w:val="0010518D"/>
    <w:rsid w:val="0010546F"/>
    <w:rsid w:val="0010776F"/>
    <w:rsid w:val="0011078C"/>
    <w:rsid w:val="00112AD4"/>
    <w:rsid w:val="00112C5B"/>
    <w:rsid w:val="00113846"/>
    <w:rsid w:val="00113864"/>
    <w:rsid w:val="00115CC7"/>
    <w:rsid w:val="001161FE"/>
    <w:rsid w:val="001170CD"/>
    <w:rsid w:val="00117374"/>
    <w:rsid w:val="001179EC"/>
    <w:rsid w:val="00120436"/>
    <w:rsid w:val="00120B34"/>
    <w:rsid w:val="00121953"/>
    <w:rsid w:val="0012244F"/>
    <w:rsid w:val="00122DF7"/>
    <w:rsid w:val="001243CF"/>
    <w:rsid w:val="0012463E"/>
    <w:rsid w:val="00124B11"/>
    <w:rsid w:val="00125938"/>
    <w:rsid w:val="00125B2D"/>
    <w:rsid w:val="00126845"/>
    <w:rsid w:val="00127380"/>
    <w:rsid w:val="001277DE"/>
    <w:rsid w:val="0013101A"/>
    <w:rsid w:val="0013163E"/>
    <w:rsid w:val="001346AB"/>
    <w:rsid w:val="00134B5D"/>
    <w:rsid w:val="00135370"/>
    <w:rsid w:val="0013620E"/>
    <w:rsid w:val="00137F4E"/>
    <w:rsid w:val="00140B51"/>
    <w:rsid w:val="00140D9A"/>
    <w:rsid w:val="001438DB"/>
    <w:rsid w:val="00146263"/>
    <w:rsid w:val="001464AC"/>
    <w:rsid w:val="00147E64"/>
    <w:rsid w:val="00147FE4"/>
    <w:rsid w:val="00152744"/>
    <w:rsid w:val="00152AF3"/>
    <w:rsid w:val="00152E6C"/>
    <w:rsid w:val="00153A70"/>
    <w:rsid w:val="00156C96"/>
    <w:rsid w:val="0015738A"/>
    <w:rsid w:val="001628CA"/>
    <w:rsid w:val="001642AD"/>
    <w:rsid w:val="001652C9"/>
    <w:rsid w:val="00165418"/>
    <w:rsid w:val="00165943"/>
    <w:rsid w:val="00167DF9"/>
    <w:rsid w:val="0017372D"/>
    <w:rsid w:val="00173AE5"/>
    <w:rsid w:val="00173C99"/>
    <w:rsid w:val="00175930"/>
    <w:rsid w:val="00176CD3"/>
    <w:rsid w:val="001774F4"/>
    <w:rsid w:val="00177754"/>
    <w:rsid w:val="00180522"/>
    <w:rsid w:val="00181074"/>
    <w:rsid w:val="00181815"/>
    <w:rsid w:val="00182D90"/>
    <w:rsid w:val="00182FDB"/>
    <w:rsid w:val="001831B4"/>
    <w:rsid w:val="0018341B"/>
    <w:rsid w:val="00184A37"/>
    <w:rsid w:val="00185B90"/>
    <w:rsid w:val="00185E7C"/>
    <w:rsid w:val="00186B27"/>
    <w:rsid w:val="00187522"/>
    <w:rsid w:val="00187CEA"/>
    <w:rsid w:val="00187EC2"/>
    <w:rsid w:val="001905B1"/>
    <w:rsid w:val="00190976"/>
    <w:rsid w:val="00190D70"/>
    <w:rsid w:val="00190DAD"/>
    <w:rsid w:val="00192061"/>
    <w:rsid w:val="001921C2"/>
    <w:rsid w:val="00193463"/>
    <w:rsid w:val="00196BE3"/>
    <w:rsid w:val="001A23C2"/>
    <w:rsid w:val="001A33B1"/>
    <w:rsid w:val="001A4246"/>
    <w:rsid w:val="001A778E"/>
    <w:rsid w:val="001B0F1F"/>
    <w:rsid w:val="001B18C2"/>
    <w:rsid w:val="001B34ED"/>
    <w:rsid w:val="001B4430"/>
    <w:rsid w:val="001B53D1"/>
    <w:rsid w:val="001B70CD"/>
    <w:rsid w:val="001B73B3"/>
    <w:rsid w:val="001C0F1F"/>
    <w:rsid w:val="001C2676"/>
    <w:rsid w:val="001C27D8"/>
    <w:rsid w:val="001C2C7D"/>
    <w:rsid w:val="001C2F6E"/>
    <w:rsid w:val="001C4782"/>
    <w:rsid w:val="001C66AA"/>
    <w:rsid w:val="001C70E5"/>
    <w:rsid w:val="001C7360"/>
    <w:rsid w:val="001C7CA3"/>
    <w:rsid w:val="001D0AA9"/>
    <w:rsid w:val="001D170F"/>
    <w:rsid w:val="001D224B"/>
    <w:rsid w:val="001D3765"/>
    <w:rsid w:val="001D4830"/>
    <w:rsid w:val="001D4A17"/>
    <w:rsid w:val="001D5C13"/>
    <w:rsid w:val="001D7692"/>
    <w:rsid w:val="001D7973"/>
    <w:rsid w:val="001D7F4B"/>
    <w:rsid w:val="001E28F1"/>
    <w:rsid w:val="001E2D01"/>
    <w:rsid w:val="001E43AA"/>
    <w:rsid w:val="001E7054"/>
    <w:rsid w:val="001E7F62"/>
    <w:rsid w:val="001F0462"/>
    <w:rsid w:val="001F082A"/>
    <w:rsid w:val="001F08DB"/>
    <w:rsid w:val="001F12BE"/>
    <w:rsid w:val="001F2931"/>
    <w:rsid w:val="001F2B03"/>
    <w:rsid w:val="001F331F"/>
    <w:rsid w:val="001F3B29"/>
    <w:rsid w:val="001F4152"/>
    <w:rsid w:val="001F4721"/>
    <w:rsid w:val="001F65F7"/>
    <w:rsid w:val="001F6BD2"/>
    <w:rsid w:val="001F7551"/>
    <w:rsid w:val="001F7634"/>
    <w:rsid w:val="001F7984"/>
    <w:rsid w:val="001F7DA7"/>
    <w:rsid w:val="00200B00"/>
    <w:rsid w:val="00201957"/>
    <w:rsid w:val="00202368"/>
    <w:rsid w:val="002047D6"/>
    <w:rsid w:val="0020503B"/>
    <w:rsid w:val="002052F9"/>
    <w:rsid w:val="00205D02"/>
    <w:rsid w:val="00206ABE"/>
    <w:rsid w:val="00210781"/>
    <w:rsid w:val="00210BE1"/>
    <w:rsid w:val="00213629"/>
    <w:rsid w:val="00214B02"/>
    <w:rsid w:val="00214EC3"/>
    <w:rsid w:val="00215964"/>
    <w:rsid w:val="002167C6"/>
    <w:rsid w:val="00217596"/>
    <w:rsid w:val="00220DAC"/>
    <w:rsid w:val="0022113C"/>
    <w:rsid w:val="0022130A"/>
    <w:rsid w:val="0022336C"/>
    <w:rsid w:val="00224D8F"/>
    <w:rsid w:val="00225BDD"/>
    <w:rsid w:val="00227307"/>
    <w:rsid w:val="002326EB"/>
    <w:rsid w:val="00234A65"/>
    <w:rsid w:val="0023581C"/>
    <w:rsid w:val="002359C3"/>
    <w:rsid w:val="00240BE4"/>
    <w:rsid w:val="00240CDF"/>
    <w:rsid w:val="002415B0"/>
    <w:rsid w:val="002420ED"/>
    <w:rsid w:val="00242106"/>
    <w:rsid w:val="00245D7C"/>
    <w:rsid w:val="00245DAD"/>
    <w:rsid w:val="00247017"/>
    <w:rsid w:val="002476DF"/>
    <w:rsid w:val="00247FA3"/>
    <w:rsid w:val="00250B47"/>
    <w:rsid w:val="002529BE"/>
    <w:rsid w:val="00254CF4"/>
    <w:rsid w:val="00261340"/>
    <w:rsid w:val="00261777"/>
    <w:rsid w:val="00261D42"/>
    <w:rsid w:val="00261D49"/>
    <w:rsid w:val="002634C5"/>
    <w:rsid w:val="00263DA2"/>
    <w:rsid w:val="00265AFD"/>
    <w:rsid w:val="00270244"/>
    <w:rsid w:val="00270F47"/>
    <w:rsid w:val="00271097"/>
    <w:rsid w:val="0027151E"/>
    <w:rsid w:val="00273082"/>
    <w:rsid w:val="0027325B"/>
    <w:rsid w:val="002733D2"/>
    <w:rsid w:val="002739FF"/>
    <w:rsid w:val="002750EC"/>
    <w:rsid w:val="002758D6"/>
    <w:rsid w:val="002768FD"/>
    <w:rsid w:val="002774D6"/>
    <w:rsid w:val="002801A0"/>
    <w:rsid w:val="0028087A"/>
    <w:rsid w:val="00280CEB"/>
    <w:rsid w:val="00281A94"/>
    <w:rsid w:val="00281F6A"/>
    <w:rsid w:val="00283689"/>
    <w:rsid w:val="002841B1"/>
    <w:rsid w:val="00284780"/>
    <w:rsid w:val="002847AB"/>
    <w:rsid w:val="00285A40"/>
    <w:rsid w:val="002864BB"/>
    <w:rsid w:val="00287E4E"/>
    <w:rsid w:val="00287F76"/>
    <w:rsid w:val="00290AF4"/>
    <w:rsid w:val="0029190C"/>
    <w:rsid w:val="00291924"/>
    <w:rsid w:val="0029252D"/>
    <w:rsid w:val="00293ECB"/>
    <w:rsid w:val="00294837"/>
    <w:rsid w:val="002953E5"/>
    <w:rsid w:val="00295A46"/>
    <w:rsid w:val="0029616B"/>
    <w:rsid w:val="00296F05"/>
    <w:rsid w:val="00297D73"/>
    <w:rsid w:val="002A1C08"/>
    <w:rsid w:val="002A4FA9"/>
    <w:rsid w:val="002A6B28"/>
    <w:rsid w:val="002B1AA1"/>
    <w:rsid w:val="002B1C16"/>
    <w:rsid w:val="002B2FD4"/>
    <w:rsid w:val="002B5A40"/>
    <w:rsid w:val="002B7D8A"/>
    <w:rsid w:val="002C1A7D"/>
    <w:rsid w:val="002C22F0"/>
    <w:rsid w:val="002C3683"/>
    <w:rsid w:val="002C4121"/>
    <w:rsid w:val="002C4804"/>
    <w:rsid w:val="002C5AAF"/>
    <w:rsid w:val="002C61F7"/>
    <w:rsid w:val="002C62DD"/>
    <w:rsid w:val="002C6C19"/>
    <w:rsid w:val="002C7E9D"/>
    <w:rsid w:val="002D141D"/>
    <w:rsid w:val="002D3082"/>
    <w:rsid w:val="002D3298"/>
    <w:rsid w:val="002D7033"/>
    <w:rsid w:val="002E012D"/>
    <w:rsid w:val="002E01FE"/>
    <w:rsid w:val="002E0673"/>
    <w:rsid w:val="002E108B"/>
    <w:rsid w:val="002E1104"/>
    <w:rsid w:val="002E1ECA"/>
    <w:rsid w:val="002E2A0F"/>
    <w:rsid w:val="002E6C55"/>
    <w:rsid w:val="002E6C57"/>
    <w:rsid w:val="002F1A72"/>
    <w:rsid w:val="002F25FD"/>
    <w:rsid w:val="002F33B3"/>
    <w:rsid w:val="002F362C"/>
    <w:rsid w:val="002F5B1A"/>
    <w:rsid w:val="002F5C1A"/>
    <w:rsid w:val="002F6112"/>
    <w:rsid w:val="002F76C1"/>
    <w:rsid w:val="00300C5F"/>
    <w:rsid w:val="0030155F"/>
    <w:rsid w:val="0030166E"/>
    <w:rsid w:val="00302CE9"/>
    <w:rsid w:val="00304E5A"/>
    <w:rsid w:val="003050AA"/>
    <w:rsid w:val="00307970"/>
    <w:rsid w:val="00307BB4"/>
    <w:rsid w:val="00307F48"/>
    <w:rsid w:val="00310546"/>
    <w:rsid w:val="003105D0"/>
    <w:rsid w:val="00310835"/>
    <w:rsid w:val="00311BA4"/>
    <w:rsid w:val="00311C67"/>
    <w:rsid w:val="00313527"/>
    <w:rsid w:val="003148F6"/>
    <w:rsid w:val="00316008"/>
    <w:rsid w:val="00316208"/>
    <w:rsid w:val="003174DE"/>
    <w:rsid w:val="00317620"/>
    <w:rsid w:val="00317DC9"/>
    <w:rsid w:val="00320864"/>
    <w:rsid w:val="00321DF0"/>
    <w:rsid w:val="0032290F"/>
    <w:rsid w:val="003239D7"/>
    <w:rsid w:val="00325AD4"/>
    <w:rsid w:val="00325FF6"/>
    <w:rsid w:val="00326A52"/>
    <w:rsid w:val="0032717F"/>
    <w:rsid w:val="00330D26"/>
    <w:rsid w:val="00331208"/>
    <w:rsid w:val="003312D3"/>
    <w:rsid w:val="003317A0"/>
    <w:rsid w:val="0033512F"/>
    <w:rsid w:val="00335B62"/>
    <w:rsid w:val="00335F6E"/>
    <w:rsid w:val="00337600"/>
    <w:rsid w:val="003418A0"/>
    <w:rsid w:val="00342458"/>
    <w:rsid w:val="00345269"/>
    <w:rsid w:val="003454D4"/>
    <w:rsid w:val="00345AEE"/>
    <w:rsid w:val="00347BE9"/>
    <w:rsid w:val="00350A24"/>
    <w:rsid w:val="00350ABC"/>
    <w:rsid w:val="00350E09"/>
    <w:rsid w:val="00352397"/>
    <w:rsid w:val="0035277A"/>
    <w:rsid w:val="00352982"/>
    <w:rsid w:val="00352EAD"/>
    <w:rsid w:val="00353C53"/>
    <w:rsid w:val="00354868"/>
    <w:rsid w:val="00354972"/>
    <w:rsid w:val="00354E26"/>
    <w:rsid w:val="00355143"/>
    <w:rsid w:val="0035696D"/>
    <w:rsid w:val="00361935"/>
    <w:rsid w:val="00361948"/>
    <w:rsid w:val="00362086"/>
    <w:rsid w:val="003620B2"/>
    <w:rsid w:val="00364F68"/>
    <w:rsid w:val="003678F5"/>
    <w:rsid w:val="00370093"/>
    <w:rsid w:val="003713E4"/>
    <w:rsid w:val="003717DF"/>
    <w:rsid w:val="00371803"/>
    <w:rsid w:val="00372C91"/>
    <w:rsid w:val="00373A2A"/>
    <w:rsid w:val="00373C49"/>
    <w:rsid w:val="0038016C"/>
    <w:rsid w:val="00382E10"/>
    <w:rsid w:val="00385226"/>
    <w:rsid w:val="00385EAE"/>
    <w:rsid w:val="003875BC"/>
    <w:rsid w:val="003914DE"/>
    <w:rsid w:val="003946DD"/>
    <w:rsid w:val="00395B3F"/>
    <w:rsid w:val="0039606B"/>
    <w:rsid w:val="003967AF"/>
    <w:rsid w:val="003A0906"/>
    <w:rsid w:val="003A0D72"/>
    <w:rsid w:val="003A2B46"/>
    <w:rsid w:val="003A2B4E"/>
    <w:rsid w:val="003A2E68"/>
    <w:rsid w:val="003A321C"/>
    <w:rsid w:val="003A6817"/>
    <w:rsid w:val="003A72EC"/>
    <w:rsid w:val="003A7BFA"/>
    <w:rsid w:val="003B04BB"/>
    <w:rsid w:val="003B0E08"/>
    <w:rsid w:val="003B1ADA"/>
    <w:rsid w:val="003B302F"/>
    <w:rsid w:val="003B3178"/>
    <w:rsid w:val="003B49C4"/>
    <w:rsid w:val="003B4D01"/>
    <w:rsid w:val="003B52F6"/>
    <w:rsid w:val="003B67D2"/>
    <w:rsid w:val="003B7BCF"/>
    <w:rsid w:val="003B7E32"/>
    <w:rsid w:val="003C0D45"/>
    <w:rsid w:val="003C1F7B"/>
    <w:rsid w:val="003C436C"/>
    <w:rsid w:val="003C4372"/>
    <w:rsid w:val="003C4E0D"/>
    <w:rsid w:val="003C4E92"/>
    <w:rsid w:val="003C66F3"/>
    <w:rsid w:val="003C7265"/>
    <w:rsid w:val="003D04D4"/>
    <w:rsid w:val="003D0B5D"/>
    <w:rsid w:val="003D108C"/>
    <w:rsid w:val="003D3656"/>
    <w:rsid w:val="003D4629"/>
    <w:rsid w:val="003D4FDD"/>
    <w:rsid w:val="003D55C1"/>
    <w:rsid w:val="003D5960"/>
    <w:rsid w:val="003E102C"/>
    <w:rsid w:val="003E6EA7"/>
    <w:rsid w:val="003E7902"/>
    <w:rsid w:val="003E7C1C"/>
    <w:rsid w:val="003F03F9"/>
    <w:rsid w:val="003F0AF2"/>
    <w:rsid w:val="003F0B87"/>
    <w:rsid w:val="003F0DA6"/>
    <w:rsid w:val="003F1A60"/>
    <w:rsid w:val="003F4180"/>
    <w:rsid w:val="003F4DDE"/>
    <w:rsid w:val="003F713E"/>
    <w:rsid w:val="003F78AD"/>
    <w:rsid w:val="004001BC"/>
    <w:rsid w:val="00402882"/>
    <w:rsid w:val="00403525"/>
    <w:rsid w:val="00405295"/>
    <w:rsid w:val="00405B9A"/>
    <w:rsid w:val="004062EA"/>
    <w:rsid w:val="0041006A"/>
    <w:rsid w:val="0041101C"/>
    <w:rsid w:val="004114A7"/>
    <w:rsid w:val="00411872"/>
    <w:rsid w:val="00412069"/>
    <w:rsid w:val="00413522"/>
    <w:rsid w:val="004146D2"/>
    <w:rsid w:val="004210A9"/>
    <w:rsid w:val="00421615"/>
    <w:rsid w:val="00422188"/>
    <w:rsid w:val="004225F0"/>
    <w:rsid w:val="00423EF9"/>
    <w:rsid w:val="0042700C"/>
    <w:rsid w:val="004274EB"/>
    <w:rsid w:val="00430019"/>
    <w:rsid w:val="004306BF"/>
    <w:rsid w:val="0043298A"/>
    <w:rsid w:val="00441750"/>
    <w:rsid w:val="004418A7"/>
    <w:rsid w:val="00441BB2"/>
    <w:rsid w:val="00443295"/>
    <w:rsid w:val="0044469D"/>
    <w:rsid w:val="00444E1E"/>
    <w:rsid w:val="00444F27"/>
    <w:rsid w:val="00446022"/>
    <w:rsid w:val="0044655E"/>
    <w:rsid w:val="0044664E"/>
    <w:rsid w:val="004469EA"/>
    <w:rsid w:val="00447885"/>
    <w:rsid w:val="0045072F"/>
    <w:rsid w:val="00450B5B"/>
    <w:rsid w:val="00451607"/>
    <w:rsid w:val="004542E6"/>
    <w:rsid w:val="0045462D"/>
    <w:rsid w:val="00454B03"/>
    <w:rsid w:val="00454FEF"/>
    <w:rsid w:val="004555D8"/>
    <w:rsid w:val="0045696B"/>
    <w:rsid w:val="004616C3"/>
    <w:rsid w:val="00463D56"/>
    <w:rsid w:val="00465945"/>
    <w:rsid w:val="00466CCC"/>
    <w:rsid w:val="00467563"/>
    <w:rsid w:val="00470BB0"/>
    <w:rsid w:val="0047251F"/>
    <w:rsid w:val="00472BB5"/>
    <w:rsid w:val="0047518D"/>
    <w:rsid w:val="00475AAA"/>
    <w:rsid w:val="00475D38"/>
    <w:rsid w:val="00476475"/>
    <w:rsid w:val="00476938"/>
    <w:rsid w:val="004837C8"/>
    <w:rsid w:val="0048750E"/>
    <w:rsid w:val="0049146B"/>
    <w:rsid w:val="00492DDB"/>
    <w:rsid w:val="00494D86"/>
    <w:rsid w:val="004958E1"/>
    <w:rsid w:val="00496D11"/>
    <w:rsid w:val="00496DF7"/>
    <w:rsid w:val="004978DD"/>
    <w:rsid w:val="00497EA2"/>
    <w:rsid w:val="004A1528"/>
    <w:rsid w:val="004A24EC"/>
    <w:rsid w:val="004A26BF"/>
    <w:rsid w:val="004A293F"/>
    <w:rsid w:val="004A4A39"/>
    <w:rsid w:val="004A4EB1"/>
    <w:rsid w:val="004A5EFA"/>
    <w:rsid w:val="004A6125"/>
    <w:rsid w:val="004A6762"/>
    <w:rsid w:val="004A79C7"/>
    <w:rsid w:val="004B07FC"/>
    <w:rsid w:val="004B0848"/>
    <w:rsid w:val="004B0DC3"/>
    <w:rsid w:val="004B1581"/>
    <w:rsid w:val="004B1871"/>
    <w:rsid w:val="004B6CF4"/>
    <w:rsid w:val="004B703D"/>
    <w:rsid w:val="004C0689"/>
    <w:rsid w:val="004C1A44"/>
    <w:rsid w:val="004C3281"/>
    <w:rsid w:val="004C339C"/>
    <w:rsid w:val="004C3E28"/>
    <w:rsid w:val="004C3F2D"/>
    <w:rsid w:val="004C5512"/>
    <w:rsid w:val="004C7CA2"/>
    <w:rsid w:val="004D0B7E"/>
    <w:rsid w:val="004D1BAD"/>
    <w:rsid w:val="004D4CE3"/>
    <w:rsid w:val="004D5F39"/>
    <w:rsid w:val="004D64A0"/>
    <w:rsid w:val="004E15AB"/>
    <w:rsid w:val="004E1820"/>
    <w:rsid w:val="004E2876"/>
    <w:rsid w:val="004E33D7"/>
    <w:rsid w:val="004E38C0"/>
    <w:rsid w:val="004E48FC"/>
    <w:rsid w:val="004E4F26"/>
    <w:rsid w:val="004E522B"/>
    <w:rsid w:val="004E6313"/>
    <w:rsid w:val="004E736C"/>
    <w:rsid w:val="004E77AC"/>
    <w:rsid w:val="004F0CA1"/>
    <w:rsid w:val="004F101C"/>
    <w:rsid w:val="004F1106"/>
    <w:rsid w:val="004F3E63"/>
    <w:rsid w:val="004F40F2"/>
    <w:rsid w:val="004F417F"/>
    <w:rsid w:val="004F622E"/>
    <w:rsid w:val="00500FF2"/>
    <w:rsid w:val="0050125A"/>
    <w:rsid w:val="005019A6"/>
    <w:rsid w:val="00501C25"/>
    <w:rsid w:val="00502495"/>
    <w:rsid w:val="0050334B"/>
    <w:rsid w:val="00505785"/>
    <w:rsid w:val="00507E5F"/>
    <w:rsid w:val="00512151"/>
    <w:rsid w:val="00514812"/>
    <w:rsid w:val="00516B55"/>
    <w:rsid w:val="00517D81"/>
    <w:rsid w:val="00523CDD"/>
    <w:rsid w:val="00525FB1"/>
    <w:rsid w:val="005268BA"/>
    <w:rsid w:val="00530279"/>
    <w:rsid w:val="005319C9"/>
    <w:rsid w:val="00531DCA"/>
    <w:rsid w:val="00531F61"/>
    <w:rsid w:val="00533164"/>
    <w:rsid w:val="00534FDB"/>
    <w:rsid w:val="0053526D"/>
    <w:rsid w:val="00535F7A"/>
    <w:rsid w:val="0053693B"/>
    <w:rsid w:val="005379C7"/>
    <w:rsid w:val="00541C95"/>
    <w:rsid w:val="00542244"/>
    <w:rsid w:val="00542BA1"/>
    <w:rsid w:val="00543461"/>
    <w:rsid w:val="005443C9"/>
    <w:rsid w:val="00544813"/>
    <w:rsid w:val="00545205"/>
    <w:rsid w:val="005464A4"/>
    <w:rsid w:val="005466F1"/>
    <w:rsid w:val="00546AD8"/>
    <w:rsid w:val="005470BB"/>
    <w:rsid w:val="0054758F"/>
    <w:rsid w:val="005477F2"/>
    <w:rsid w:val="00550D2F"/>
    <w:rsid w:val="00551F4F"/>
    <w:rsid w:val="00552B13"/>
    <w:rsid w:val="00552C33"/>
    <w:rsid w:val="0055325F"/>
    <w:rsid w:val="00555FC9"/>
    <w:rsid w:val="005578F4"/>
    <w:rsid w:val="00557F12"/>
    <w:rsid w:val="0056098C"/>
    <w:rsid w:val="00560BDF"/>
    <w:rsid w:val="00561184"/>
    <w:rsid w:val="005612A6"/>
    <w:rsid w:val="0056343A"/>
    <w:rsid w:val="00563598"/>
    <w:rsid w:val="00563C7A"/>
    <w:rsid w:val="00565684"/>
    <w:rsid w:val="0057042A"/>
    <w:rsid w:val="00571238"/>
    <w:rsid w:val="00571B39"/>
    <w:rsid w:val="00572617"/>
    <w:rsid w:val="00573A61"/>
    <w:rsid w:val="005755A5"/>
    <w:rsid w:val="005769BD"/>
    <w:rsid w:val="00581B4E"/>
    <w:rsid w:val="005869E6"/>
    <w:rsid w:val="00587D1C"/>
    <w:rsid w:val="00592986"/>
    <w:rsid w:val="00593E51"/>
    <w:rsid w:val="00594395"/>
    <w:rsid w:val="005965FC"/>
    <w:rsid w:val="005979EB"/>
    <w:rsid w:val="005A0AF1"/>
    <w:rsid w:val="005A0F53"/>
    <w:rsid w:val="005A30CD"/>
    <w:rsid w:val="005A4533"/>
    <w:rsid w:val="005A4F63"/>
    <w:rsid w:val="005A500A"/>
    <w:rsid w:val="005B10D3"/>
    <w:rsid w:val="005B283A"/>
    <w:rsid w:val="005B2C72"/>
    <w:rsid w:val="005B4280"/>
    <w:rsid w:val="005B50B6"/>
    <w:rsid w:val="005B57C0"/>
    <w:rsid w:val="005B62F3"/>
    <w:rsid w:val="005B6494"/>
    <w:rsid w:val="005C02EF"/>
    <w:rsid w:val="005C0702"/>
    <w:rsid w:val="005C1793"/>
    <w:rsid w:val="005C23B5"/>
    <w:rsid w:val="005C28C5"/>
    <w:rsid w:val="005C28FF"/>
    <w:rsid w:val="005C61E6"/>
    <w:rsid w:val="005C72C9"/>
    <w:rsid w:val="005D0418"/>
    <w:rsid w:val="005D0D40"/>
    <w:rsid w:val="005D17DD"/>
    <w:rsid w:val="005D32C5"/>
    <w:rsid w:val="005D3D74"/>
    <w:rsid w:val="005D3DE5"/>
    <w:rsid w:val="005D4129"/>
    <w:rsid w:val="005D5588"/>
    <w:rsid w:val="005D73DB"/>
    <w:rsid w:val="005D78DF"/>
    <w:rsid w:val="005E05EC"/>
    <w:rsid w:val="005E1636"/>
    <w:rsid w:val="005E3473"/>
    <w:rsid w:val="005E34BD"/>
    <w:rsid w:val="005E44EC"/>
    <w:rsid w:val="005E463C"/>
    <w:rsid w:val="005E4683"/>
    <w:rsid w:val="005E550D"/>
    <w:rsid w:val="005E56DC"/>
    <w:rsid w:val="005E65D9"/>
    <w:rsid w:val="005E703B"/>
    <w:rsid w:val="005E7568"/>
    <w:rsid w:val="005F1012"/>
    <w:rsid w:val="005F2AD9"/>
    <w:rsid w:val="005F2BE4"/>
    <w:rsid w:val="005F39BA"/>
    <w:rsid w:val="005F39EE"/>
    <w:rsid w:val="005F452C"/>
    <w:rsid w:val="005F53F9"/>
    <w:rsid w:val="005F670E"/>
    <w:rsid w:val="005F7A00"/>
    <w:rsid w:val="005F7BAB"/>
    <w:rsid w:val="005F7DB2"/>
    <w:rsid w:val="00600184"/>
    <w:rsid w:val="00602DD6"/>
    <w:rsid w:val="00606DEC"/>
    <w:rsid w:val="006074E6"/>
    <w:rsid w:val="0060779B"/>
    <w:rsid w:val="00607E2D"/>
    <w:rsid w:val="00610104"/>
    <w:rsid w:val="00610112"/>
    <w:rsid w:val="006110EE"/>
    <w:rsid w:val="00611390"/>
    <w:rsid w:val="00611A11"/>
    <w:rsid w:val="006124AE"/>
    <w:rsid w:val="00614BDB"/>
    <w:rsid w:val="0061538A"/>
    <w:rsid w:val="00616391"/>
    <w:rsid w:val="0062078C"/>
    <w:rsid w:val="00620DD6"/>
    <w:rsid w:val="0062168D"/>
    <w:rsid w:val="006227C5"/>
    <w:rsid w:val="006236D2"/>
    <w:rsid w:val="0062434B"/>
    <w:rsid w:val="00624469"/>
    <w:rsid w:val="00624AC1"/>
    <w:rsid w:val="0062513B"/>
    <w:rsid w:val="00626CA0"/>
    <w:rsid w:val="0062740E"/>
    <w:rsid w:val="00630087"/>
    <w:rsid w:val="00634A14"/>
    <w:rsid w:val="00634D2C"/>
    <w:rsid w:val="00634E10"/>
    <w:rsid w:val="00635319"/>
    <w:rsid w:val="00637DFC"/>
    <w:rsid w:val="00640407"/>
    <w:rsid w:val="00642D98"/>
    <w:rsid w:val="00643029"/>
    <w:rsid w:val="006430C0"/>
    <w:rsid w:val="00643D62"/>
    <w:rsid w:val="00645868"/>
    <w:rsid w:val="006463EE"/>
    <w:rsid w:val="00646758"/>
    <w:rsid w:val="00646961"/>
    <w:rsid w:val="0064764E"/>
    <w:rsid w:val="006527A8"/>
    <w:rsid w:val="00652823"/>
    <w:rsid w:val="00652BC7"/>
    <w:rsid w:val="00653D6C"/>
    <w:rsid w:val="00653E96"/>
    <w:rsid w:val="006545D8"/>
    <w:rsid w:val="00656785"/>
    <w:rsid w:val="006602C4"/>
    <w:rsid w:val="00663566"/>
    <w:rsid w:val="00664DE0"/>
    <w:rsid w:val="0066561E"/>
    <w:rsid w:val="00665CF9"/>
    <w:rsid w:val="00665D3D"/>
    <w:rsid w:val="00667C14"/>
    <w:rsid w:val="0067084A"/>
    <w:rsid w:val="006708D4"/>
    <w:rsid w:val="00671948"/>
    <w:rsid w:val="006761C6"/>
    <w:rsid w:val="00677D50"/>
    <w:rsid w:val="006810A7"/>
    <w:rsid w:val="00681217"/>
    <w:rsid w:val="00681D87"/>
    <w:rsid w:val="00681FEA"/>
    <w:rsid w:val="006827D7"/>
    <w:rsid w:val="006851BF"/>
    <w:rsid w:val="00685ADB"/>
    <w:rsid w:val="0068758C"/>
    <w:rsid w:val="0068764C"/>
    <w:rsid w:val="00692F1B"/>
    <w:rsid w:val="00695AE8"/>
    <w:rsid w:val="0069662E"/>
    <w:rsid w:val="006966BC"/>
    <w:rsid w:val="006972B9"/>
    <w:rsid w:val="00697CDE"/>
    <w:rsid w:val="006A12D4"/>
    <w:rsid w:val="006A2473"/>
    <w:rsid w:val="006A2630"/>
    <w:rsid w:val="006A4F04"/>
    <w:rsid w:val="006A50B3"/>
    <w:rsid w:val="006A56A1"/>
    <w:rsid w:val="006A5E03"/>
    <w:rsid w:val="006A716B"/>
    <w:rsid w:val="006A7604"/>
    <w:rsid w:val="006B1E9D"/>
    <w:rsid w:val="006B27B3"/>
    <w:rsid w:val="006B3421"/>
    <w:rsid w:val="006B3E01"/>
    <w:rsid w:val="006B3E6C"/>
    <w:rsid w:val="006B6EBB"/>
    <w:rsid w:val="006B7376"/>
    <w:rsid w:val="006B75A3"/>
    <w:rsid w:val="006B7858"/>
    <w:rsid w:val="006C175D"/>
    <w:rsid w:val="006C5409"/>
    <w:rsid w:val="006C560C"/>
    <w:rsid w:val="006C61C8"/>
    <w:rsid w:val="006C7ED8"/>
    <w:rsid w:val="006D1E91"/>
    <w:rsid w:val="006D4B5C"/>
    <w:rsid w:val="006D6261"/>
    <w:rsid w:val="006D6719"/>
    <w:rsid w:val="006D707F"/>
    <w:rsid w:val="006D767D"/>
    <w:rsid w:val="006E617F"/>
    <w:rsid w:val="006E6B24"/>
    <w:rsid w:val="006F04E5"/>
    <w:rsid w:val="006F0638"/>
    <w:rsid w:val="006F0D9F"/>
    <w:rsid w:val="006F412C"/>
    <w:rsid w:val="006F562E"/>
    <w:rsid w:val="006F6CB0"/>
    <w:rsid w:val="006F7AE2"/>
    <w:rsid w:val="00700094"/>
    <w:rsid w:val="00701289"/>
    <w:rsid w:val="00701CEC"/>
    <w:rsid w:val="00703872"/>
    <w:rsid w:val="00703D34"/>
    <w:rsid w:val="007042DF"/>
    <w:rsid w:val="00704A8C"/>
    <w:rsid w:val="00710BCA"/>
    <w:rsid w:val="00710F0F"/>
    <w:rsid w:val="007143FE"/>
    <w:rsid w:val="00714408"/>
    <w:rsid w:val="007144C5"/>
    <w:rsid w:val="007154B9"/>
    <w:rsid w:val="00720E33"/>
    <w:rsid w:val="007213DF"/>
    <w:rsid w:val="00721B39"/>
    <w:rsid w:val="007226D4"/>
    <w:rsid w:val="0072404A"/>
    <w:rsid w:val="0072589C"/>
    <w:rsid w:val="00725A6F"/>
    <w:rsid w:val="00726228"/>
    <w:rsid w:val="0072724B"/>
    <w:rsid w:val="00727697"/>
    <w:rsid w:val="00730BDE"/>
    <w:rsid w:val="007319C4"/>
    <w:rsid w:val="00733D4C"/>
    <w:rsid w:val="00733F9F"/>
    <w:rsid w:val="0073469C"/>
    <w:rsid w:val="007349D4"/>
    <w:rsid w:val="0073608B"/>
    <w:rsid w:val="00736511"/>
    <w:rsid w:val="00736AD2"/>
    <w:rsid w:val="00736C49"/>
    <w:rsid w:val="00737805"/>
    <w:rsid w:val="0073797A"/>
    <w:rsid w:val="00740D5C"/>
    <w:rsid w:val="00743EA4"/>
    <w:rsid w:val="0074416E"/>
    <w:rsid w:val="00746AAA"/>
    <w:rsid w:val="007501E5"/>
    <w:rsid w:val="00752375"/>
    <w:rsid w:val="00752EDA"/>
    <w:rsid w:val="0075407A"/>
    <w:rsid w:val="00756373"/>
    <w:rsid w:val="00756AC4"/>
    <w:rsid w:val="00760290"/>
    <w:rsid w:val="007608CF"/>
    <w:rsid w:val="0076095D"/>
    <w:rsid w:val="007619D5"/>
    <w:rsid w:val="00761A94"/>
    <w:rsid w:val="0076436D"/>
    <w:rsid w:val="00765101"/>
    <w:rsid w:val="007659D6"/>
    <w:rsid w:val="00766F97"/>
    <w:rsid w:val="00767E2C"/>
    <w:rsid w:val="00770FF6"/>
    <w:rsid w:val="0077287D"/>
    <w:rsid w:val="00772CD9"/>
    <w:rsid w:val="00774EF6"/>
    <w:rsid w:val="007764E2"/>
    <w:rsid w:val="0077717D"/>
    <w:rsid w:val="007771D5"/>
    <w:rsid w:val="0077734C"/>
    <w:rsid w:val="007778E9"/>
    <w:rsid w:val="007806C4"/>
    <w:rsid w:val="00781083"/>
    <w:rsid w:val="00782E25"/>
    <w:rsid w:val="00782FAF"/>
    <w:rsid w:val="0078503D"/>
    <w:rsid w:val="007857F6"/>
    <w:rsid w:val="007923F8"/>
    <w:rsid w:val="00792746"/>
    <w:rsid w:val="00793061"/>
    <w:rsid w:val="00793179"/>
    <w:rsid w:val="00793D1C"/>
    <w:rsid w:val="007947D0"/>
    <w:rsid w:val="0079532C"/>
    <w:rsid w:val="007A1E0C"/>
    <w:rsid w:val="007A2D40"/>
    <w:rsid w:val="007A2DF5"/>
    <w:rsid w:val="007A3CD5"/>
    <w:rsid w:val="007A4AC7"/>
    <w:rsid w:val="007A633C"/>
    <w:rsid w:val="007B0A25"/>
    <w:rsid w:val="007B1BA1"/>
    <w:rsid w:val="007B2D54"/>
    <w:rsid w:val="007B36F9"/>
    <w:rsid w:val="007B3834"/>
    <w:rsid w:val="007B3C8A"/>
    <w:rsid w:val="007B4380"/>
    <w:rsid w:val="007B4EA6"/>
    <w:rsid w:val="007B5620"/>
    <w:rsid w:val="007B6343"/>
    <w:rsid w:val="007B7324"/>
    <w:rsid w:val="007B7945"/>
    <w:rsid w:val="007C159C"/>
    <w:rsid w:val="007C1D2D"/>
    <w:rsid w:val="007C268B"/>
    <w:rsid w:val="007C298A"/>
    <w:rsid w:val="007C6520"/>
    <w:rsid w:val="007C69E3"/>
    <w:rsid w:val="007C6CB9"/>
    <w:rsid w:val="007C7138"/>
    <w:rsid w:val="007C7E74"/>
    <w:rsid w:val="007D0707"/>
    <w:rsid w:val="007D071F"/>
    <w:rsid w:val="007D1F0B"/>
    <w:rsid w:val="007D2489"/>
    <w:rsid w:val="007D4B87"/>
    <w:rsid w:val="007D4F61"/>
    <w:rsid w:val="007D534B"/>
    <w:rsid w:val="007D5C33"/>
    <w:rsid w:val="007D7D7D"/>
    <w:rsid w:val="007D7F89"/>
    <w:rsid w:val="007E06C5"/>
    <w:rsid w:val="007E13BE"/>
    <w:rsid w:val="007E3588"/>
    <w:rsid w:val="007E6088"/>
    <w:rsid w:val="007E628F"/>
    <w:rsid w:val="007E6516"/>
    <w:rsid w:val="007F15D6"/>
    <w:rsid w:val="007F1A04"/>
    <w:rsid w:val="007F31C2"/>
    <w:rsid w:val="007F3DE0"/>
    <w:rsid w:val="007F4616"/>
    <w:rsid w:val="007F463C"/>
    <w:rsid w:val="007F503C"/>
    <w:rsid w:val="007F735F"/>
    <w:rsid w:val="00800A6C"/>
    <w:rsid w:val="00802264"/>
    <w:rsid w:val="00803296"/>
    <w:rsid w:val="00805B31"/>
    <w:rsid w:val="00805F41"/>
    <w:rsid w:val="008060D3"/>
    <w:rsid w:val="00806E05"/>
    <w:rsid w:val="008079A6"/>
    <w:rsid w:val="00810583"/>
    <w:rsid w:val="0081598B"/>
    <w:rsid w:val="00817254"/>
    <w:rsid w:val="00820C5D"/>
    <w:rsid w:val="00820C97"/>
    <w:rsid w:val="00820ED7"/>
    <w:rsid w:val="008255E0"/>
    <w:rsid w:val="0082625C"/>
    <w:rsid w:val="00832B12"/>
    <w:rsid w:val="008330E4"/>
    <w:rsid w:val="008352C6"/>
    <w:rsid w:val="00835306"/>
    <w:rsid w:val="00836440"/>
    <w:rsid w:val="00837D39"/>
    <w:rsid w:val="00840482"/>
    <w:rsid w:val="008405F4"/>
    <w:rsid w:val="00841078"/>
    <w:rsid w:val="00841B64"/>
    <w:rsid w:val="008427BA"/>
    <w:rsid w:val="00844C0A"/>
    <w:rsid w:val="00844E91"/>
    <w:rsid w:val="00846330"/>
    <w:rsid w:val="00846CE8"/>
    <w:rsid w:val="008470A2"/>
    <w:rsid w:val="00851A76"/>
    <w:rsid w:val="00856086"/>
    <w:rsid w:val="008567C9"/>
    <w:rsid w:val="00861E4E"/>
    <w:rsid w:val="00862D03"/>
    <w:rsid w:val="008631C4"/>
    <w:rsid w:val="00865382"/>
    <w:rsid w:val="0086635B"/>
    <w:rsid w:val="00873E91"/>
    <w:rsid w:val="00874B98"/>
    <w:rsid w:val="0087531B"/>
    <w:rsid w:val="0087641A"/>
    <w:rsid w:val="0087759D"/>
    <w:rsid w:val="008803C1"/>
    <w:rsid w:val="008810BA"/>
    <w:rsid w:val="00881DF6"/>
    <w:rsid w:val="008821ED"/>
    <w:rsid w:val="0088302B"/>
    <w:rsid w:val="00883D8B"/>
    <w:rsid w:val="00884226"/>
    <w:rsid w:val="00885B62"/>
    <w:rsid w:val="00885E8B"/>
    <w:rsid w:val="00886BEA"/>
    <w:rsid w:val="008871EC"/>
    <w:rsid w:val="00887875"/>
    <w:rsid w:val="00887AB0"/>
    <w:rsid w:val="0089319A"/>
    <w:rsid w:val="0089351D"/>
    <w:rsid w:val="00894D3E"/>
    <w:rsid w:val="008964C9"/>
    <w:rsid w:val="00897C44"/>
    <w:rsid w:val="008A0522"/>
    <w:rsid w:val="008A072D"/>
    <w:rsid w:val="008A17C9"/>
    <w:rsid w:val="008A1B54"/>
    <w:rsid w:val="008A2942"/>
    <w:rsid w:val="008A2D28"/>
    <w:rsid w:val="008A3C8D"/>
    <w:rsid w:val="008A417B"/>
    <w:rsid w:val="008A56F3"/>
    <w:rsid w:val="008A5E28"/>
    <w:rsid w:val="008A6211"/>
    <w:rsid w:val="008A7852"/>
    <w:rsid w:val="008B0658"/>
    <w:rsid w:val="008B4061"/>
    <w:rsid w:val="008B4E4B"/>
    <w:rsid w:val="008B5F6D"/>
    <w:rsid w:val="008B6069"/>
    <w:rsid w:val="008B65F1"/>
    <w:rsid w:val="008B66AD"/>
    <w:rsid w:val="008B6FF1"/>
    <w:rsid w:val="008B7383"/>
    <w:rsid w:val="008C266C"/>
    <w:rsid w:val="008C33B9"/>
    <w:rsid w:val="008C37F8"/>
    <w:rsid w:val="008C4E10"/>
    <w:rsid w:val="008D06AF"/>
    <w:rsid w:val="008D0823"/>
    <w:rsid w:val="008D12F3"/>
    <w:rsid w:val="008D2011"/>
    <w:rsid w:val="008D2DAE"/>
    <w:rsid w:val="008D661E"/>
    <w:rsid w:val="008D75A4"/>
    <w:rsid w:val="008D7811"/>
    <w:rsid w:val="008E0A12"/>
    <w:rsid w:val="008E20C6"/>
    <w:rsid w:val="008E254E"/>
    <w:rsid w:val="008E26E0"/>
    <w:rsid w:val="008E2903"/>
    <w:rsid w:val="008E3AF5"/>
    <w:rsid w:val="008E48F1"/>
    <w:rsid w:val="008E7202"/>
    <w:rsid w:val="008E76BC"/>
    <w:rsid w:val="008F0929"/>
    <w:rsid w:val="008F13FA"/>
    <w:rsid w:val="008F2D72"/>
    <w:rsid w:val="008F3514"/>
    <w:rsid w:val="008F3F0A"/>
    <w:rsid w:val="008F4790"/>
    <w:rsid w:val="00900248"/>
    <w:rsid w:val="009009FC"/>
    <w:rsid w:val="00901223"/>
    <w:rsid w:val="009023AB"/>
    <w:rsid w:val="00902F4D"/>
    <w:rsid w:val="00903FCC"/>
    <w:rsid w:val="009046DC"/>
    <w:rsid w:val="00904A46"/>
    <w:rsid w:val="00905018"/>
    <w:rsid w:val="0090577A"/>
    <w:rsid w:val="00906446"/>
    <w:rsid w:val="00907683"/>
    <w:rsid w:val="00910134"/>
    <w:rsid w:val="00910260"/>
    <w:rsid w:val="00911A32"/>
    <w:rsid w:val="009123CD"/>
    <w:rsid w:val="00915719"/>
    <w:rsid w:val="00915CBA"/>
    <w:rsid w:val="00916C8B"/>
    <w:rsid w:val="009171C6"/>
    <w:rsid w:val="009172E3"/>
    <w:rsid w:val="009177D2"/>
    <w:rsid w:val="00917CD8"/>
    <w:rsid w:val="009202EB"/>
    <w:rsid w:val="009208CE"/>
    <w:rsid w:val="00921B0E"/>
    <w:rsid w:val="0092363D"/>
    <w:rsid w:val="00925ECA"/>
    <w:rsid w:val="00927ABC"/>
    <w:rsid w:val="00932969"/>
    <w:rsid w:val="00932E95"/>
    <w:rsid w:val="00937A90"/>
    <w:rsid w:val="00942121"/>
    <w:rsid w:val="00942987"/>
    <w:rsid w:val="00942D72"/>
    <w:rsid w:val="0094389E"/>
    <w:rsid w:val="009508C9"/>
    <w:rsid w:val="00950E0D"/>
    <w:rsid w:val="00951D02"/>
    <w:rsid w:val="009538C6"/>
    <w:rsid w:val="00953D51"/>
    <w:rsid w:val="00954C56"/>
    <w:rsid w:val="0095504E"/>
    <w:rsid w:val="009571C6"/>
    <w:rsid w:val="00961BC0"/>
    <w:rsid w:val="00961F95"/>
    <w:rsid w:val="00962ABF"/>
    <w:rsid w:val="00962D4E"/>
    <w:rsid w:val="0096364E"/>
    <w:rsid w:val="00963906"/>
    <w:rsid w:val="0096426D"/>
    <w:rsid w:val="00966770"/>
    <w:rsid w:val="00966F01"/>
    <w:rsid w:val="00967C2A"/>
    <w:rsid w:val="009701E3"/>
    <w:rsid w:val="00970AE9"/>
    <w:rsid w:val="00972ACC"/>
    <w:rsid w:val="00973BCF"/>
    <w:rsid w:val="00977149"/>
    <w:rsid w:val="00982AD3"/>
    <w:rsid w:val="00983090"/>
    <w:rsid w:val="009839D0"/>
    <w:rsid w:val="00987263"/>
    <w:rsid w:val="00991D30"/>
    <w:rsid w:val="00991E3A"/>
    <w:rsid w:val="00991EDE"/>
    <w:rsid w:val="0099345F"/>
    <w:rsid w:val="0099733F"/>
    <w:rsid w:val="00997A57"/>
    <w:rsid w:val="009A01C8"/>
    <w:rsid w:val="009A0899"/>
    <w:rsid w:val="009A09E9"/>
    <w:rsid w:val="009A6847"/>
    <w:rsid w:val="009A79D5"/>
    <w:rsid w:val="009A7F8B"/>
    <w:rsid w:val="009B3488"/>
    <w:rsid w:val="009B49D8"/>
    <w:rsid w:val="009B6417"/>
    <w:rsid w:val="009C129F"/>
    <w:rsid w:val="009C1C8B"/>
    <w:rsid w:val="009C2D1E"/>
    <w:rsid w:val="009C4E27"/>
    <w:rsid w:val="009C55EF"/>
    <w:rsid w:val="009C6AC9"/>
    <w:rsid w:val="009C7541"/>
    <w:rsid w:val="009C7725"/>
    <w:rsid w:val="009C7853"/>
    <w:rsid w:val="009C7DBA"/>
    <w:rsid w:val="009D039B"/>
    <w:rsid w:val="009D0C71"/>
    <w:rsid w:val="009D1774"/>
    <w:rsid w:val="009D25B3"/>
    <w:rsid w:val="009D3668"/>
    <w:rsid w:val="009D5222"/>
    <w:rsid w:val="009D615D"/>
    <w:rsid w:val="009E1DB0"/>
    <w:rsid w:val="009E2544"/>
    <w:rsid w:val="009E2F7E"/>
    <w:rsid w:val="009E6E5C"/>
    <w:rsid w:val="009E7184"/>
    <w:rsid w:val="009E74BD"/>
    <w:rsid w:val="009E7A56"/>
    <w:rsid w:val="009F02AE"/>
    <w:rsid w:val="009F167B"/>
    <w:rsid w:val="009F21A3"/>
    <w:rsid w:val="009F3781"/>
    <w:rsid w:val="009F684E"/>
    <w:rsid w:val="009F6DCF"/>
    <w:rsid w:val="00A00313"/>
    <w:rsid w:val="00A0095A"/>
    <w:rsid w:val="00A02522"/>
    <w:rsid w:val="00A0315B"/>
    <w:rsid w:val="00A03A73"/>
    <w:rsid w:val="00A0615F"/>
    <w:rsid w:val="00A06293"/>
    <w:rsid w:val="00A07832"/>
    <w:rsid w:val="00A12AEC"/>
    <w:rsid w:val="00A13E18"/>
    <w:rsid w:val="00A13EFD"/>
    <w:rsid w:val="00A14CFB"/>
    <w:rsid w:val="00A20813"/>
    <w:rsid w:val="00A20BE7"/>
    <w:rsid w:val="00A215B1"/>
    <w:rsid w:val="00A215E9"/>
    <w:rsid w:val="00A22735"/>
    <w:rsid w:val="00A229C9"/>
    <w:rsid w:val="00A23F8B"/>
    <w:rsid w:val="00A24F64"/>
    <w:rsid w:val="00A26400"/>
    <w:rsid w:val="00A26420"/>
    <w:rsid w:val="00A26BFE"/>
    <w:rsid w:val="00A27671"/>
    <w:rsid w:val="00A27B8E"/>
    <w:rsid w:val="00A326C7"/>
    <w:rsid w:val="00A3342E"/>
    <w:rsid w:val="00A34A0C"/>
    <w:rsid w:val="00A34AC5"/>
    <w:rsid w:val="00A35849"/>
    <w:rsid w:val="00A36C4F"/>
    <w:rsid w:val="00A3782B"/>
    <w:rsid w:val="00A45294"/>
    <w:rsid w:val="00A46D25"/>
    <w:rsid w:val="00A46E8C"/>
    <w:rsid w:val="00A5197C"/>
    <w:rsid w:val="00A51C2E"/>
    <w:rsid w:val="00A53CA9"/>
    <w:rsid w:val="00A542B1"/>
    <w:rsid w:val="00A54414"/>
    <w:rsid w:val="00A549A8"/>
    <w:rsid w:val="00A54B87"/>
    <w:rsid w:val="00A54C19"/>
    <w:rsid w:val="00A55621"/>
    <w:rsid w:val="00A5634B"/>
    <w:rsid w:val="00A57FFA"/>
    <w:rsid w:val="00A60DC4"/>
    <w:rsid w:val="00A6236E"/>
    <w:rsid w:val="00A6247D"/>
    <w:rsid w:val="00A626E8"/>
    <w:rsid w:val="00A63EB9"/>
    <w:rsid w:val="00A653E6"/>
    <w:rsid w:val="00A6698E"/>
    <w:rsid w:val="00A67680"/>
    <w:rsid w:val="00A7091A"/>
    <w:rsid w:val="00A7159F"/>
    <w:rsid w:val="00A7327F"/>
    <w:rsid w:val="00A73701"/>
    <w:rsid w:val="00A762F9"/>
    <w:rsid w:val="00A76980"/>
    <w:rsid w:val="00A777B0"/>
    <w:rsid w:val="00A80FD9"/>
    <w:rsid w:val="00A8155F"/>
    <w:rsid w:val="00A83E63"/>
    <w:rsid w:val="00A83E8E"/>
    <w:rsid w:val="00A842AA"/>
    <w:rsid w:val="00A918AC"/>
    <w:rsid w:val="00A93140"/>
    <w:rsid w:val="00A94536"/>
    <w:rsid w:val="00A94A23"/>
    <w:rsid w:val="00A95DDB"/>
    <w:rsid w:val="00A97515"/>
    <w:rsid w:val="00AA1903"/>
    <w:rsid w:val="00AA2386"/>
    <w:rsid w:val="00AA2539"/>
    <w:rsid w:val="00AA3117"/>
    <w:rsid w:val="00AA3E41"/>
    <w:rsid w:val="00AA400D"/>
    <w:rsid w:val="00AA6E7E"/>
    <w:rsid w:val="00AB174D"/>
    <w:rsid w:val="00AB3028"/>
    <w:rsid w:val="00AB3E66"/>
    <w:rsid w:val="00AB3F8F"/>
    <w:rsid w:val="00AB4483"/>
    <w:rsid w:val="00AB5001"/>
    <w:rsid w:val="00AB597C"/>
    <w:rsid w:val="00AB59CD"/>
    <w:rsid w:val="00AB774D"/>
    <w:rsid w:val="00AB7899"/>
    <w:rsid w:val="00AC0B50"/>
    <w:rsid w:val="00AC10F2"/>
    <w:rsid w:val="00AC195F"/>
    <w:rsid w:val="00AC2CF4"/>
    <w:rsid w:val="00AC3094"/>
    <w:rsid w:val="00AC3F0A"/>
    <w:rsid w:val="00AC4C6F"/>
    <w:rsid w:val="00AC5029"/>
    <w:rsid w:val="00AC5456"/>
    <w:rsid w:val="00AC7457"/>
    <w:rsid w:val="00AD2A7B"/>
    <w:rsid w:val="00AD3BC7"/>
    <w:rsid w:val="00AD4375"/>
    <w:rsid w:val="00AD4440"/>
    <w:rsid w:val="00AD6393"/>
    <w:rsid w:val="00AD767C"/>
    <w:rsid w:val="00AE0E47"/>
    <w:rsid w:val="00AE2C78"/>
    <w:rsid w:val="00AE3967"/>
    <w:rsid w:val="00AE4A9A"/>
    <w:rsid w:val="00AE4D47"/>
    <w:rsid w:val="00AE50B0"/>
    <w:rsid w:val="00AE51BB"/>
    <w:rsid w:val="00AE683B"/>
    <w:rsid w:val="00AE7E40"/>
    <w:rsid w:val="00AF2872"/>
    <w:rsid w:val="00AF50C7"/>
    <w:rsid w:val="00AF5478"/>
    <w:rsid w:val="00AF77CC"/>
    <w:rsid w:val="00AF7DC9"/>
    <w:rsid w:val="00B000BE"/>
    <w:rsid w:val="00B01CB2"/>
    <w:rsid w:val="00B02194"/>
    <w:rsid w:val="00B02269"/>
    <w:rsid w:val="00B023FF"/>
    <w:rsid w:val="00B02AB7"/>
    <w:rsid w:val="00B03172"/>
    <w:rsid w:val="00B04862"/>
    <w:rsid w:val="00B05872"/>
    <w:rsid w:val="00B069A9"/>
    <w:rsid w:val="00B06DB0"/>
    <w:rsid w:val="00B0776E"/>
    <w:rsid w:val="00B11A32"/>
    <w:rsid w:val="00B12990"/>
    <w:rsid w:val="00B1410B"/>
    <w:rsid w:val="00B168EE"/>
    <w:rsid w:val="00B17806"/>
    <w:rsid w:val="00B21082"/>
    <w:rsid w:val="00B231F1"/>
    <w:rsid w:val="00B2408E"/>
    <w:rsid w:val="00B2448D"/>
    <w:rsid w:val="00B24AA6"/>
    <w:rsid w:val="00B24BD4"/>
    <w:rsid w:val="00B26720"/>
    <w:rsid w:val="00B27A99"/>
    <w:rsid w:val="00B27C87"/>
    <w:rsid w:val="00B301C6"/>
    <w:rsid w:val="00B3053C"/>
    <w:rsid w:val="00B30BD6"/>
    <w:rsid w:val="00B318BA"/>
    <w:rsid w:val="00B32411"/>
    <w:rsid w:val="00B3270A"/>
    <w:rsid w:val="00B35188"/>
    <w:rsid w:val="00B35198"/>
    <w:rsid w:val="00B351F8"/>
    <w:rsid w:val="00B37781"/>
    <w:rsid w:val="00B377F0"/>
    <w:rsid w:val="00B405C3"/>
    <w:rsid w:val="00B4060B"/>
    <w:rsid w:val="00B4260A"/>
    <w:rsid w:val="00B42AE8"/>
    <w:rsid w:val="00B42BD8"/>
    <w:rsid w:val="00B439C3"/>
    <w:rsid w:val="00B44977"/>
    <w:rsid w:val="00B44CE6"/>
    <w:rsid w:val="00B45894"/>
    <w:rsid w:val="00B47193"/>
    <w:rsid w:val="00B474A3"/>
    <w:rsid w:val="00B52129"/>
    <w:rsid w:val="00B53742"/>
    <w:rsid w:val="00B54877"/>
    <w:rsid w:val="00B57871"/>
    <w:rsid w:val="00B6015A"/>
    <w:rsid w:val="00B6615A"/>
    <w:rsid w:val="00B66660"/>
    <w:rsid w:val="00B71265"/>
    <w:rsid w:val="00B7174B"/>
    <w:rsid w:val="00B71EB4"/>
    <w:rsid w:val="00B73135"/>
    <w:rsid w:val="00B74FDC"/>
    <w:rsid w:val="00B75119"/>
    <w:rsid w:val="00B76D4E"/>
    <w:rsid w:val="00B83247"/>
    <w:rsid w:val="00B849DB"/>
    <w:rsid w:val="00B857A2"/>
    <w:rsid w:val="00B878A4"/>
    <w:rsid w:val="00B9020C"/>
    <w:rsid w:val="00B9138D"/>
    <w:rsid w:val="00B92539"/>
    <w:rsid w:val="00B92C25"/>
    <w:rsid w:val="00B93BBC"/>
    <w:rsid w:val="00B94B41"/>
    <w:rsid w:val="00B95651"/>
    <w:rsid w:val="00B9610F"/>
    <w:rsid w:val="00B96745"/>
    <w:rsid w:val="00B96B9A"/>
    <w:rsid w:val="00B96D41"/>
    <w:rsid w:val="00BA154A"/>
    <w:rsid w:val="00BA2A4A"/>
    <w:rsid w:val="00BA314F"/>
    <w:rsid w:val="00BA3920"/>
    <w:rsid w:val="00BA48DD"/>
    <w:rsid w:val="00BA760C"/>
    <w:rsid w:val="00BB196D"/>
    <w:rsid w:val="00BB1E1F"/>
    <w:rsid w:val="00BB22A9"/>
    <w:rsid w:val="00BB26DE"/>
    <w:rsid w:val="00BB3D50"/>
    <w:rsid w:val="00BC192F"/>
    <w:rsid w:val="00BC2305"/>
    <w:rsid w:val="00BC25E5"/>
    <w:rsid w:val="00BC3B9F"/>
    <w:rsid w:val="00BC4119"/>
    <w:rsid w:val="00BC4FC2"/>
    <w:rsid w:val="00BC5741"/>
    <w:rsid w:val="00BC5AAF"/>
    <w:rsid w:val="00BC5F11"/>
    <w:rsid w:val="00BC66CF"/>
    <w:rsid w:val="00BC7CB8"/>
    <w:rsid w:val="00BD4800"/>
    <w:rsid w:val="00BD4A5F"/>
    <w:rsid w:val="00BD4FE8"/>
    <w:rsid w:val="00BD5C89"/>
    <w:rsid w:val="00BD7E40"/>
    <w:rsid w:val="00BD7FFA"/>
    <w:rsid w:val="00BE21DB"/>
    <w:rsid w:val="00BE22E2"/>
    <w:rsid w:val="00BE2EC5"/>
    <w:rsid w:val="00BE30F4"/>
    <w:rsid w:val="00BE42D6"/>
    <w:rsid w:val="00BE507F"/>
    <w:rsid w:val="00BE7785"/>
    <w:rsid w:val="00BF263A"/>
    <w:rsid w:val="00BF2683"/>
    <w:rsid w:val="00BF7C4E"/>
    <w:rsid w:val="00C001FF"/>
    <w:rsid w:val="00C00FCB"/>
    <w:rsid w:val="00C01084"/>
    <w:rsid w:val="00C011D1"/>
    <w:rsid w:val="00C01972"/>
    <w:rsid w:val="00C01CA3"/>
    <w:rsid w:val="00C03B4C"/>
    <w:rsid w:val="00C04051"/>
    <w:rsid w:val="00C07E27"/>
    <w:rsid w:val="00C1296C"/>
    <w:rsid w:val="00C12AEC"/>
    <w:rsid w:val="00C150DA"/>
    <w:rsid w:val="00C16611"/>
    <w:rsid w:val="00C16BE1"/>
    <w:rsid w:val="00C177C9"/>
    <w:rsid w:val="00C20F5F"/>
    <w:rsid w:val="00C21FC7"/>
    <w:rsid w:val="00C232E7"/>
    <w:rsid w:val="00C2331F"/>
    <w:rsid w:val="00C23A4F"/>
    <w:rsid w:val="00C23C84"/>
    <w:rsid w:val="00C25ACC"/>
    <w:rsid w:val="00C304B5"/>
    <w:rsid w:val="00C309A5"/>
    <w:rsid w:val="00C321D9"/>
    <w:rsid w:val="00C3270B"/>
    <w:rsid w:val="00C32DFA"/>
    <w:rsid w:val="00C33040"/>
    <w:rsid w:val="00C33C02"/>
    <w:rsid w:val="00C33DA9"/>
    <w:rsid w:val="00C35558"/>
    <w:rsid w:val="00C35B0E"/>
    <w:rsid w:val="00C37611"/>
    <w:rsid w:val="00C4197C"/>
    <w:rsid w:val="00C423F9"/>
    <w:rsid w:val="00C43C18"/>
    <w:rsid w:val="00C44864"/>
    <w:rsid w:val="00C45299"/>
    <w:rsid w:val="00C45FBA"/>
    <w:rsid w:val="00C466A6"/>
    <w:rsid w:val="00C471BF"/>
    <w:rsid w:val="00C4761E"/>
    <w:rsid w:val="00C47E14"/>
    <w:rsid w:val="00C508BE"/>
    <w:rsid w:val="00C50C88"/>
    <w:rsid w:val="00C518FB"/>
    <w:rsid w:val="00C52B88"/>
    <w:rsid w:val="00C52C76"/>
    <w:rsid w:val="00C53842"/>
    <w:rsid w:val="00C53A19"/>
    <w:rsid w:val="00C53E32"/>
    <w:rsid w:val="00C5429D"/>
    <w:rsid w:val="00C55FDD"/>
    <w:rsid w:val="00C561C0"/>
    <w:rsid w:val="00C56954"/>
    <w:rsid w:val="00C56B3D"/>
    <w:rsid w:val="00C56CFE"/>
    <w:rsid w:val="00C57256"/>
    <w:rsid w:val="00C57264"/>
    <w:rsid w:val="00C57FB0"/>
    <w:rsid w:val="00C60B28"/>
    <w:rsid w:val="00C61D8C"/>
    <w:rsid w:val="00C6210E"/>
    <w:rsid w:val="00C65A52"/>
    <w:rsid w:val="00C6664B"/>
    <w:rsid w:val="00C67C32"/>
    <w:rsid w:val="00C70892"/>
    <w:rsid w:val="00C70CED"/>
    <w:rsid w:val="00C70F8C"/>
    <w:rsid w:val="00C7100C"/>
    <w:rsid w:val="00C71B18"/>
    <w:rsid w:val="00C7331B"/>
    <w:rsid w:val="00C7345E"/>
    <w:rsid w:val="00C738B9"/>
    <w:rsid w:val="00C73C0D"/>
    <w:rsid w:val="00C73EC4"/>
    <w:rsid w:val="00C74107"/>
    <w:rsid w:val="00C76CF5"/>
    <w:rsid w:val="00C7757D"/>
    <w:rsid w:val="00C77BAA"/>
    <w:rsid w:val="00C77BE2"/>
    <w:rsid w:val="00C80230"/>
    <w:rsid w:val="00C8045C"/>
    <w:rsid w:val="00C80964"/>
    <w:rsid w:val="00C81D51"/>
    <w:rsid w:val="00C81FC0"/>
    <w:rsid w:val="00C828FD"/>
    <w:rsid w:val="00C83A3C"/>
    <w:rsid w:val="00C85813"/>
    <w:rsid w:val="00C859AA"/>
    <w:rsid w:val="00C86170"/>
    <w:rsid w:val="00C91A24"/>
    <w:rsid w:val="00C91F42"/>
    <w:rsid w:val="00C93ACC"/>
    <w:rsid w:val="00C93D13"/>
    <w:rsid w:val="00C941E7"/>
    <w:rsid w:val="00C941ED"/>
    <w:rsid w:val="00C9630E"/>
    <w:rsid w:val="00C9764D"/>
    <w:rsid w:val="00CA0DAB"/>
    <w:rsid w:val="00CA21C8"/>
    <w:rsid w:val="00CA3767"/>
    <w:rsid w:val="00CA6CE1"/>
    <w:rsid w:val="00CA7E05"/>
    <w:rsid w:val="00CB0438"/>
    <w:rsid w:val="00CB1199"/>
    <w:rsid w:val="00CB1B86"/>
    <w:rsid w:val="00CB28C2"/>
    <w:rsid w:val="00CB312C"/>
    <w:rsid w:val="00CB3F3B"/>
    <w:rsid w:val="00CB4BC3"/>
    <w:rsid w:val="00CB5AE6"/>
    <w:rsid w:val="00CB6C3A"/>
    <w:rsid w:val="00CB74AA"/>
    <w:rsid w:val="00CC0426"/>
    <w:rsid w:val="00CC1051"/>
    <w:rsid w:val="00CC1678"/>
    <w:rsid w:val="00CC1708"/>
    <w:rsid w:val="00CC53C9"/>
    <w:rsid w:val="00CC5504"/>
    <w:rsid w:val="00CC5592"/>
    <w:rsid w:val="00CC77F9"/>
    <w:rsid w:val="00CD1A8D"/>
    <w:rsid w:val="00CD21F0"/>
    <w:rsid w:val="00CD5FED"/>
    <w:rsid w:val="00CD6241"/>
    <w:rsid w:val="00CD68C2"/>
    <w:rsid w:val="00CD7A2C"/>
    <w:rsid w:val="00CE0E85"/>
    <w:rsid w:val="00CE108C"/>
    <w:rsid w:val="00CE1F51"/>
    <w:rsid w:val="00CE3342"/>
    <w:rsid w:val="00CE43D1"/>
    <w:rsid w:val="00CE5548"/>
    <w:rsid w:val="00CF171A"/>
    <w:rsid w:val="00CF1D0E"/>
    <w:rsid w:val="00CF1EF2"/>
    <w:rsid w:val="00CF2BAA"/>
    <w:rsid w:val="00CF416A"/>
    <w:rsid w:val="00CF4C0A"/>
    <w:rsid w:val="00CF7250"/>
    <w:rsid w:val="00D0094B"/>
    <w:rsid w:val="00D00E51"/>
    <w:rsid w:val="00D01F71"/>
    <w:rsid w:val="00D02D4C"/>
    <w:rsid w:val="00D03369"/>
    <w:rsid w:val="00D03CBE"/>
    <w:rsid w:val="00D0580F"/>
    <w:rsid w:val="00D05EF9"/>
    <w:rsid w:val="00D0682C"/>
    <w:rsid w:val="00D06AD5"/>
    <w:rsid w:val="00D06B2C"/>
    <w:rsid w:val="00D076E7"/>
    <w:rsid w:val="00D07A60"/>
    <w:rsid w:val="00D1103A"/>
    <w:rsid w:val="00D11A23"/>
    <w:rsid w:val="00D12D7C"/>
    <w:rsid w:val="00D14FA8"/>
    <w:rsid w:val="00D162EB"/>
    <w:rsid w:val="00D16519"/>
    <w:rsid w:val="00D17B96"/>
    <w:rsid w:val="00D20316"/>
    <w:rsid w:val="00D2038E"/>
    <w:rsid w:val="00D21475"/>
    <w:rsid w:val="00D21896"/>
    <w:rsid w:val="00D23827"/>
    <w:rsid w:val="00D26D41"/>
    <w:rsid w:val="00D30149"/>
    <w:rsid w:val="00D33C9E"/>
    <w:rsid w:val="00D358A5"/>
    <w:rsid w:val="00D36D11"/>
    <w:rsid w:val="00D3734C"/>
    <w:rsid w:val="00D37F25"/>
    <w:rsid w:val="00D408D4"/>
    <w:rsid w:val="00D46656"/>
    <w:rsid w:val="00D51500"/>
    <w:rsid w:val="00D52216"/>
    <w:rsid w:val="00D545F3"/>
    <w:rsid w:val="00D54778"/>
    <w:rsid w:val="00D54950"/>
    <w:rsid w:val="00D549E4"/>
    <w:rsid w:val="00D57B68"/>
    <w:rsid w:val="00D61CDA"/>
    <w:rsid w:val="00D621D4"/>
    <w:rsid w:val="00D63D48"/>
    <w:rsid w:val="00D669B2"/>
    <w:rsid w:val="00D66EFD"/>
    <w:rsid w:val="00D71AD1"/>
    <w:rsid w:val="00D71B50"/>
    <w:rsid w:val="00D72C8F"/>
    <w:rsid w:val="00D76100"/>
    <w:rsid w:val="00D8063F"/>
    <w:rsid w:val="00D81D52"/>
    <w:rsid w:val="00D82D27"/>
    <w:rsid w:val="00D82D7A"/>
    <w:rsid w:val="00D842A6"/>
    <w:rsid w:val="00D85FF4"/>
    <w:rsid w:val="00D96C36"/>
    <w:rsid w:val="00DA0174"/>
    <w:rsid w:val="00DA0726"/>
    <w:rsid w:val="00DA08B1"/>
    <w:rsid w:val="00DA0CD7"/>
    <w:rsid w:val="00DA3F28"/>
    <w:rsid w:val="00DA4767"/>
    <w:rsid w:val="00DA684B"/>
    <w:rsid w:val="00DA6C6B"/>
    <w:rsid w:val="00DA70FA"/>
    <w:rsid w:val="00DA7647"/>
    <w:rsid w:val="00DA7943"/>
    <w:rsid w:val="00DB2978"/>
    <w:rsid w:val="00DB33C3"/>
    <w:rsid w:val="00DB4333"/>
    <w:rsid w:val="00DB4C57"/>
    <w:rsid w:val="00DB555E"/>
    <w:rsid w:val="00DB7702"/>
    <w:rsid w:val="00DB7B66"/>
    <w:rsid w:val="00DC1792"/>
    <w:rsid w:val="00DC1908"/>
    <w:rsid w:val="00DC38C8"/>
    <w:rsid w:val="00DC4F50"/>
    <w:rsid w:val="00DC65F1"/>
    <w:rsid w:val="00DC72F0"/>
    <w:rsid w:val="00DD09C2"/>
    <w:rsid w:val="00DD4276"/>
    <w:rsid w:val="00DD7958"/>
    <w:rsid w:val="00DE1197"/>
    <w:rsid w:val="00DE31EE"/>
    <w:rsid w:val="00DE35D0"/>
    <w:rsid w:val="00DE6511"/>
    <w:rsid w:val="00DE692A"/>
    <w:rsid w:val="00DE7E50"/>
    <w:rsid w:val="00DF0AF5"/>
    <w:rsid w:val="00DF0EEC"/>
    <w:rsid w:val="00DF1E03"/>
    <w:rsid w:val="00DF1EE9"/>
    <w:rsid w:val="00DF20B1"/>
    <w:rsid w:val="00DF3D9C"/>
    <w:rsid w:val="00DF60BC"/>
    <w:rsid w:val="00DF6E1E"/>
    <w:rsid w:val="00DF72C3"/>
    <w:rsid w:val="00DF7A78"/>
    <w:rsid w:val="00E00558"/>
    <w:rsid w:val="00E02C08"/>
    <w:rsid w:val="00E039EA"/>
    <w:rsid w:val="00E0503F"/>
    <w:rsid w:val="00E0532C"/>
    <w:rsid w:val="00E065DD"/>
    <w:rsid w:val="00E12FFF"/>
    <w:rsid w:val="00E15087"/>
    <w:rsid w:val="00E171DD"/>
    <w:rsid w:val="00E20841"/>
    <w:rsid w:val="00E20B53"/>
    <w:rsid w:val="00E259F0"/>
    <w:rsid w:val="00E2614C"/>
    <w:rsid w:val="00E27B85"/>
    <w:rsid w:val="00E30F1A"/>
    <w:rsid w:val="00E316EF"/>
    <w:rsid w:val="00E31845"/>
    <w:rsid w:val="00E3227D"/>
    <w:rsid w:val="00E32B39"/>
    <w:rsid w:val="00E338AD"/>
    <w:rsid w:val="00E33D27"/>
    <w:rsid w:val="00E34A70"/>
    <w:rsid w:val="00E35AE1"/>
    <w:rsid w:val="00E35C8F"/>
    <w:rsid w:val="00E36159"/>
    <w:rsid w:val="00E42BEA"/>
    <w:rsid w:val="00E43775"/>
    <w:rsid w:val="00E45D59"/>
    <w:rsid w:val="00E47274"/>
    <w:rsid w:val="00E47728"/>
    <w:rsid w:val="00E502F2"/>
    <w:rsid w:val="00E50EB8"/>
    <w:rsid w:val="00E51DA7"/>
    <w:rsid w:val="00E51FA4"/>
    <w:rsid w:val="00E5296F"/>
    <w:rsid w:val="00E52E9D"/>
    <w:rsid w:val="00E532AB"/>
    <w:rsid w:val="00E552E4"/>
    <w:rsid w:val="00E55BBD"/>
    <w:rsid w:val="00E5616D"/>
    <w:rsid w:val="00E5670A"/>
    <w:rsid w:val="00E5734B"/>
    <w:rsid w:val="00E6248A"/>
    <w:rsid w:val="00E64022"/>
    <w:rsid w:val="00E6585D"/>
    <w:rsid w:val="00E65F1F"/>
    <w:rsid w:val="00E66F02"/>
    <w:rsid w:val="00E71DCC"/>
    <w:rsid w:val="00E72693"/>
    <w:rsid w:val="00E72A0F"/>
    <w:rsid w:val="00E72BF4"/>
    <w:rsid w:val="00E73009"/>
    <w:rsid w:val="00E744C5"/>
    <w:rsid w:val="00E74816"/>
    <w:rsid w:val="00E74CF0"/>
    <w:rsid w:val="00E74E17"/>
    <w:rsid w:val="00E7592D"/>
    <w:rsid w:val="00E75A72"/>
    <w:rsid w:val="00E7676A"/>
    <w:rsid w:val="00E76970"/>
    <w:rsid w:val="00E77379"/>
    <w:rsid w:val="00E77AF8"/>
    <w:rsid w:val="00E80868"/>
    <w:rsid w:val="00E81249"/>
    <w:rsid w:val="00E82BD1"/>
    <w:rsid w:val="00E8368E"/>
    <w:rsid w:val="00E84FA2"/>
    <w:rsid w:val="00E854A6"/>
    <w:rsid w:val="00E85D0B"/>
    <w:rsid w:val="00E87317"/>
    <w:rsid w:val="00E92324"/>
    <w:rsid w:val="00E93A53"/>
    <w:rsid w:val="00E9427C"/>
    <w:rsid w:val="00E948CA"/>
    <w:rsid w:val="00E94A77"/>
    <w:rsid w:val="00E94B6B"/>
    <w:rsid w:val="00E95870"/>
    <w:rsid w:val="00E96574"/>
    <w:rsid w:val="00E978A3"/>
    <w:rsid w:val="00E97B35"/>
    <w:rsid w:val="00E97B71"/>
    <w:rsid w:val="00EA019F"/>
    <w:rsid w:val="00EA03F8"/>
    <w:rsid w:val="00EA2947"/>
    <w:rsid w:val="00EA2C2D"/>
    <w:rsid w:val="00EA4171"/>
    <w:rsid w:val="00EA4FF2"/>
    <w:rsid w:val="00EA5099"/>
    <w:rsid w:val="00EA64B0"/>
    <w:rsid w:val="00EA672F"/>
    <w:rsid w:val="00EB0F15"/>
    <w:rsid w:val="00EB1454"/>
    <w:rsid w:val="00EB6A08"/>
    <w:rsid w:val="00EC2065"/>
    <w:rsid w:val="00EC3935"/>
    <w:rsid w:val="00EC6A15"/>
    <w:rsid w:val="00ED0462"/>
    <w:rsid w:val="00ED1F7D"/>
    <w:rsid w:val="00ED38FB"/>
    <w:rsid w:val="00ED4743"/>
    <w:rsid w:val="00ED582E"/>
    <w:rsid w:val="00ED6AF1"/>
    <w:rsid w:val="00ED6BFF"/>
    <w:rsid w:val="00ED73FD"/>
    <w:rsid w:val="00ED7D5C"/>
    <w:rsid w:val="00EE0E14"/>
    <w:rsid w:val="00EE1481"/>
    <w:rsid w:val="00EE2E16"/>
    <w:rsid w:val="00EE3210"/>
    <w:rsid w:val="00EE5402"/>
    <w:rsid w:val="00EE7C42"/>
    <w:rsid w:val="00EF1C88"/>
    <w:rsid w:val="00EF3DA2"/>
    <w:rsid w:val="00EF75EE"/>
    <w:rsid w:val="00F0070E"/>
    <w:rsid w:val="00F014A8"/>
    <w:rsid w:val="00F019A5"/>
    <w:rsid w:val="00F02484"/>
    <w:rsid w:val="00F03062"/>
    <w:rsid w:val="00F031C3"/>
    <w:rsid w:val="00F03977"/>
    <w:rsid w:val="00F03A34"/>
    <w:rsid w:val="00F04D32"/>
    <w:rsid w:val="00F07939"/>
    <w:rsid w:val="00F07D5A"/>
    <w:rsid w:val="00F10313"/>
    <w:rsid w:val="00F10CA1"/>
    <w:rsid w:val="00F11D17"/>
    <w:rsid w:val="00F147A7"/>
    <w:rsid w:val="00F17076"/>
    <w:rsid w:val="00F20374"/>
    <w:rsid w:val="00F21AF6"/>
    <w:rsid w:val="00F22B97"/>
    <w:rsid w:val="00F250E1"/>
    <w:rsid w:val="00F25204"/>
    <w:rsid w:val="00F31608"/>
    <w:rsid w:val="00F317CB"/>
    <w:rsid w:val="00F32978"/>
    <w:rsid w:val="00F350A1"/>
    <w:rsid w:val="00F35B8D"/>
    <w:rsid w:val="00F361DE"/>
    <w:rsid w:val="00F36420"/>
    <w:rsid w:val="00F36C37"/>
    <w:rsid w:val="00F36F73"/>
    <w:rsid w:val="00F41E74"/>
    <w:rsid w:val="00F4275F"/>
    <w:rsid w:val="00F43372"/>
    <w:rsid w:val="00F4352E"/>
    <w:rsid w:val="00F43836"/>
    <w:rsid w:val="00F43EE1"/>
    <w:rsid w:val="00F45233"/>
    <w:rsid w:val="00F460A9"/>
    <w:rsid w:val="00F46A17"/>
    <w:rsid w:val="00F4714D"/>
    <w:rsid w:val="00F50067"/>
    <w:rsid w:val="00F510B7"/>
    <w:rsid w:val="00F51105"/>
    <w:rsid w:val="00F522AD"/>
    <w:rsid w:val="00F52DF9"/>
    <w:rsid w:val="00F53A79"/>
    <w:rsid w:val="00F55444"/>
    <w:rsid w:val="00F55F50"/>
    <w:rsid w:val="00F56371"/>
    <w:rsid w:val="00F602B4"/>
    <w:rsid w:val="00F614C5"/>
    <w:rsid w:val="00F620B9"/>
    <w:rsid w:val="00F65144"/>
    <w:rsid w:val="00F66520"/>
    <w:rsid w:val="00F736B1"/>
    <w:rsid w:val="00F74477"/>
    <w:rsid w:val="00F7474F"/>
    <w:rsid w:val="00F756FF"/>
    <w:rsid w:val="00F761C4"/>
    <w:rsid w:val="00F77DA7"/>
    <w:rsid w:val="00F807B2"/>
    <w:rsid w:val="00F808DB"/>
    <w:rsid w:val="00F818BB"/>
    <w:rsid w:val="00F821BD"/>
    <w:rsid w:val="00F82421"/>
    <w:rsid w:val="00F8370E"/>
    <w:rsid w:val="00F83B05"/>
    <w:rsid w:val="00F8534A"/>
    <w:rsid w:val="00F8557D"/>
    <w:rsid w:val="00F85A39"/>
    <w:rsid w:val="00F85B8A"/>
    <w:rsid w:val="00F871B2"/>
    <w:rsid w:val="00F910FE"/>
    <w:rsid w:val="00F94840"/>
    <w:rsid w:val="00F950F8"/>
    <w:rsid w:val="00F95868"/>
    <w:rsid w:val="00F961AC"/>
    <w:rsid w:val="00F966BA"/>
    <w:rsid w:val="00F96E2A"/>
    <w:rsid w:val="00F971C9"/>
    <w:rsid w:val="00FA0DEF"/>
    <w:rsid w:val="00FA1E53"/>
    <w:rsid w:val="00FA39B6"/>
    <w:rsid w:val="00FA6414"/>
    <w:rsid w:val="00FA6F24"/>
    <w:rsid w:val="00FA76D6"/>
    <w:rsid w:val="00FB092E"/>
    <w:rsid w:val="00FB0B72"/>
    <w:rsid w:val="00FB31A7"/>
    <w:rsid w:val="00FB38CC"/>
    <w:rsid w:val="00FB46EB"/>
    <w:rsid w:val="00FB6FA6"/>
    <w:rsid w:val="00FB7182"/>
    <w:rsid w:val="00FB768F"/>
    <w:rsid w:val="00FC2CAB"/>
    <w:rsid w:val="00FC39C6"/>
    <w:rsid w:val="00FC4040"/>
    <w:rsid w:val="00FC4293"/>
    <w:rsid w:val="00FC673A"/>
    <w:rsid w:val="00FD066E"/>
    <w:rsid w:val="00FD170D"/>
    <w:rsid w:val="00FD3371"/>
    <w:rsid w:val="00FD3F3D"/>
    <w:rsid w:val="00FD6561"/>
    <w:rsid w:val="00FD68CD"/>
    <w:rsid w:val="00FD6C06"/>
    <w:rsid w:val="00FD6F21"/>
    <w:rsid w:val="00FD7366"/>
    <w:rsid w:val="00FD79C9"/>
    <w:rsid w:val="00FD7BFF"/>
    <w:rsid w:val="00FE00DC"/>
    <w:rsid w:val="00FE2AAB"/>
    <w:rsid w:val="00FE4665"/>
    <w:rsid w:val="00FF01E5"/>
    <w:rsid w:val="00FF1BC8"/>
    <w:rsid w:val="00FF32CD"/>
    <w:rsid w:val="00FF4108"/>
    <w:rsid w:val="00FF5CB9"/>
    <w:rsid w:val="00FF5CEE"/>
    <w:rsid w:val="00FF7DB7"/>
    <w:rsid w:val="056775AF"/>
    <w:rsid w:val="09C1778E"/>
    <w:rsid w:val="0B6F074F"/>
    <w:rsid w:val="15B33927"/>
    <w:rsid w:val="23690DDF"/>
    <w:rsid w:val="26EA4592"/>
    <w:rsid w:val="28EE0372"/>
    <w:rsid w:val="2E7B0029"/>
    <w:rsid w:val="40843ED6"/>
    <w:rsid w:val="47220B77"/>
    <w:rsid w:val="47F82BF0"/>
    <w:rsid w:val="49E01D47"/>
    <w:rsid w:val="4C4A7B51"/>
    <w:rsid w:val="56131FF3"/>
    <w:rsid w:val="5C160815"/>
    <w:rsid w:val="5FE551C6"/>
    <w:rsid w:val="654A1715"/>
    <w:rsid w:val="66385942"/>
    <w:rsid w:val="73C75A5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5B731"/>
  <w15:docId w15:val="{63BBD617-1FE6-412D-8869-CD61437FA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header"/>
    <w:basedOn w:val="a"/>
    <w:link w:val="a6"/>
    <w:uiPriority w:val="99"/>
    <w:unhideWhenUsed/>
    <w:qFormat/>
    <w:pPr>
      <w:tabs>
        <w:tab w:val="center" w:pos="4677"/>
        <w:tab w:val="right" w:pos="9355"/>
      </w:tabs>
      <w:spacing w:after="0" w:line="240" w:lineRule="auto"/>
    </w:pPr>
  </w:style>
  <w:style w:type="paragraph" w:styleId="a7">
    <w:name w:val="footer"/>
    <w:basedOn w:val="a"/>
    <w:link w:val="a8"/>
    <w:uiPriority w:val="99"/>
    <w:unhideWhenUsed/>
    <w:qFormat/>
    <w:pPr>
      <w:tabs>
        <w:tab w:val="center" w:pos="4677"/>
        <w:tab w:val="right" w:pos="9355"/>
      </w:tabs>
      <w:spacing w:after="0" w:line="240" w:lineRule="auto"/>
    </w:p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 w:type="paragraph" w:customStyle="1" w:styleId="ConsPlusCell">
    <w:name w:val="ConsPlusCell"/>
    <w:qFormat/>
    <w:pPr>
      <w:widowControl w:val="0"/>
      <w:autoSpaceDE w:val="0"/>
      <w:autoSpaceDN w:val="0"/>
    </w:pPr>
    <w:rPr>
      <w:rFonts w:ascii="Courier New" w:eastAsia="Times New Roman" w:hAnsi="Courier New" w:cs="Courier New"/>
    </w:rPr>
  </w:style>
  <w:style w:type="paragraph" w:customStyle="1" w:styleId="ConsPlusDocList">
    <w:name w:val="ConsPlusDocList"/>
    <w:qFormat/>
    <w:pPr>
      <w:widowControl w:val="0"/>
      <w:autoSpaceDE w:val="0"/>
      <w:autoSpaceDN w:val="0"/>
    </w:pPr>
    <w:rPr>
      <w:rFonts w:ascii="Courier New" w:eastAsia="Times New Roman" w:hAnsi="Courier New" w:cs="Courier New"/>
    </w:rPr>
  </w:style>
  <w:style w:type="paragraph" w:customStyle="1" w:styleId="ConsPlusTitlePage">
    <w:name w:val="ConsPlusTitlePage"/>
    <w:qFormat/>
    <w:pPr>
      <w:widowControl w:val="0"/>
      <w:autoSpaceDE w:val="0"/>
      <w:autoSpaceDN w:val="0"/>
    </w:pPr>
    <w:rPr>
      <w:rFonts w:ascii="Tahoma" w:eastAsia="Times New Roman" w:hAnsi="Tahoma" w:cs="Tahoma"/>
    </w:rPr>
  </w:style>
  <w:style w:type="paragraph" w:customStyle="1" w:styleId="ConsPlusJurTerm">
    <w:name w:val="ConsPlusJurTerm"/>
    <w:qFormat/>
    <w:pPr>
      <w:widowControl w:val="0"/>
      <w:autoSpaceDE w:val="0"/>
      <w:autoSpaceDN w:val="0"/>
    </w:pPr>
    <w:rPr>
      <w:rFonts w:ascii="Tahoma" w:eastAsia="Times New Roman" w:hAnsi="Tahoma" w:cs="Tahoma"/>
      <w:sz w:val="26"/>
    </w:rPr>
  </w:style>
  <w:style w:type="character" w:customStyle="1" w:styleId="a4">
    <w:name w:val="Текст выноски Знак"/>
    <w:basedOn w:val="a0"/>
    <w:link w:val="a3"/>
    <w:uiPriority w:val="99"/>
    <w:semiHidden/>
    <w:qFormat/>
    <w:rPr>
      <w:rFonts w:ascii="Tahoma" w:hAnsi="Tahoma" w:cs="Tahoma"/>
      <w:sz w:val="16"/>
      <w:szCs w:val="16"/>
    </w:rPr>
  </w:style>
  <w:style w:type="character" w:styleId="aa">
    <w:name w:val="Placeholder Text"/>
    <w:basedOn w:val="a0"/>
    <w:uiPriority w:val="99"/>
    <w:semiHidden/>
    <w:qFormat/>
    <w:rPr>
      <w:color w:val="808080"/>
    </w:rPr>
  </w:style>
  <w:style w:type="paragraph" w:styleId="ab">
    <w:name w:val="List Paragraph"/>
    <w:basedOn w:val="a"/>
    <w:uiPriority w:val="34"/>
    <w:qFormat/>
    <w:pPr>
      <w:ind w:left="720"/>
      <w:contextualSpacing/>
    </w:pPr>
  </w:style>
  <w:style w:type="paragraph" w:customStyle="1" w:styleId="Style11">
    <w:name w:val="Style11"/>
    <w:basedOn w:val="a"/>
    <w:uiPriority w:val="99"/>
    <w:qFormat/>
    <w:pPr>
      <w:widowControl w:val="0"/>
      <w:autoSpaceDE w:val="0"/>
      <w:autoSpaceDN w:val="0"/>
      <w:adjustRightInd w:val="0"/>
      <w:spacing w:after="0" w:line="230" w:lineRule="exact"/>
      <w:jc w:val="right"/>
    </w:pPr>
    <w:rPr>
      <w:rFonts w:ascii="Times New Roman" w:eastAsiaTheme="minorEastAsia" w:hAnsi="Times New Roman" w:cs="Times New Roman"/>
      <w:sz w:val="24"/>
      <w:szCs w:val="24"/>
      <w:lang w:eastAsia="ru-RU"/>
    </w:rPr>
  </w:style>
  <w:style w:type="paragraph" w:customStyle="1" w:styleId="Style14">
    <w:name w:val="Style14"/>
    <w:basedOn w:val="a"/>
    <w:uiPriority w:val="99"/>
    <w:qFormat/>
    <w:pPr>
      <w:widowControl w:val="0"/>
      <w:autoSpaceDE w:val="0"/>
      <w:autoSpaceDN w:val="0"/>
      <w:adjustRightInd w:val="0"/>
      <w:spacing w:after="0" w:line="274" w:lineRule="exact"/>
      <w:jc w:val="center"/>
    </w:pPr>
    <w:rPr>
      <w:rFonts w:ascii="Times New Roman" w:eastAsiaTheme="minorEastAsia" w:hAnsi="Times New Roman" w:cs="Times New Roman"/>
      <w:sz w:val="24"/>
      <w:szCs w:val="24"/>
      <w:lang w:eastAsia="ru-RU"/>
    </w:rPr>
  </w:style>
  <w:style w:type="paragraph" w:customStyle="1" w:styleId="Style18">
    <w:name w:val="Style18"/>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19">
    <w:name w:val="Style19"/>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5">
    <w:name w:val="Style25"/>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1">
    <w:name w:val="Style31"/>
    <w:basedOn w:val="a"/>
    <w:uiPriority w:val="99"/>
    <w:qFormat/>
    <w:pPr>
      <w:widowControl w:val="0"/>
      <w:autoSpaceDE w:val="0"/>
      <w:autoSpaceDN w:val="0"/>
      <w:adjustRightInd w:val="0"/>
      <w:spacing w:after="0" w:line="274" w:lineRule="exact"/>
      <w:ind w:hanging="634"/>
    </w:pPr>
    <w:rPr>
      <w:rFonts w:ascii="Times New Roman" w:eastAsiaTheme="minorEastAsia" w:hAnsi="Times New Roman" w:cs="Times New Roman"/>
      <w:sz w:val="24"/>
      <w:szCs w:val="24"/>
      <w:lang w:eastAsia="ru-RU"/>
    </w:rPr>
  </w:style>
  <w:style w:type="paragraph" w:customStyle="1" w:styleId="Style35">
    <w:name w:val="Style35"/>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character" w:customStyle="1" w:styleId="FontStyle51">
    <w:name w:val="Font Style51"/>
    <w:basedOn w:val="a0"/>
    <w:uiPriority w:val="99"/>
    <w:qFormat/>
    <w:rPr>
      <w:rFonts w:ascii="Times New Roman" w:hAnsi="Times New Roman" w:cs="Times New Roman"/>
      <w:b/>
      <w:bCs/>
      <w:spacing w:val="-10"/>
      <w:sz w:val="24"/>
      <w:szCs w:val="24"/>
    </w:rPr>
  </w:style>
  <w:style w:type="character" w:customStyle="1" w:styleId="FontStyle60">
    <w:name w:val="Font Style60"/>
    <w:basedOn w:val="a0"/>
    <w:uiPriority w:val="99"/>
    <w:qFormat/>
    <w:rPr>
      <w:rFonts w:ascii="Times New Roman" w:hAnsi="Times New Roman" w:cs="Times New Roman"/>
      <w:b/>
      <w:bCs/>
      <w:sz w:val="18"/>
      <w:szCs w:val="18"/>
    </w:rPr>
  </w:style>
  <w:style w:type="character" w:customStyle="1" w:styleId="FontStyle61">
    <w:name w:val="Font Style61"/>
    <w:basedOn w:val="a0"/>
    <w:uiPriority w:val="99"/>
    <w:qFormat/>
    <w:rPr>
      <w:rFonts w:ascii="Georgia" w:hAnsi="Georgia" w:cs="Georgia"/>
      <w:sz w:val="16"/>
      <w:szCs w:val="16"/>
    </w:rPr>
  </w:style>
  <w:style w:type="character" w:customStyle="1" w:styleId="a6">
    <w:name w:val="Верхний колонтитул Знак"/>
    <w:basedOn w:val="a0"/>
    <w:link w:val="a5"/>
    <w:uiPriority w:val="99"/>
    <w:qFormat/>
  </w:style>
  <w:style w:type="character" w:customStyle="1" w:styleId="a8">
    <w:name w:val="Нижний колонтитул Знак"/>
    <w:basedOn w:val="a0"/>
    <w:link w:val="a7"/>
    <w:uiPriority w:val="99"/>
    <w:qFormat/>
  </w:style>
  <w:style w:type="paragraph" w:customStyle="1" w:styleId="Style2">
    <w:name w:val="Style2"/>
    <w:basedOn w:val="a"/>
    <w:qFormat/>
    <w:pPr>
      <w:widowControl w:val="0"/>
      <w:autoSpaceDE w:val="0"/>
      <w:autoSpaceDN w:val="0"/>
      <w:adjustRightInd w:val="0"/>
      <w:spacing w:after="0" w:line="256" w:lineRule="auto"/>
    </w:pPr>
    <w:rPr>
      <w:rFonts w:ascii="Arial" w:eastAsia="Times New Roman" w:hAnsi="Arial" w:cs="Arial"/>
      <w:sz w:val="24"/>
      <w:szCs w:val="24"/>
      <w:lang w:eastAsia="ru-RU"/>
    </w:rPr>
  </w:style>
  <w:style w:type="character" w:customStyle="1" w:styleId="FontStyle11">
    <w:name w:val="Font Style11"/>
    <w:qFormat/>
    <w:rPr>
      <w:rFonts w:ascii="Arial" w:hAnsi="Arial" w:cs="Arial" w:hint="default"/>
      <w:sz w:val="36"/>
      <w:szCs w:val="36"/>
    </w:rPr>
  </w:style>
  <w:style w:type="paragraph" w:customStyle="1" w:styleId="Style3">
    <w:name w:val="Style3"/>
    <w:basedOn w:val="a"/>
    <w:qFormat/>
    <w:pPr>
      <w:widowControl w:val="0"/>
      <w:autoSpaceDE w:val="0"/>
      <w:autoSpaceDN w:val="0"/>
      <w:adjustRightInd w:val="0"/>
      <w:spacing w:after="0" w:line="451" w:lineRule="exact"/>
    </w:pPr>
    <w:rPr>
      <w:rFonts w:ascii="Arial" w:eastAsia="Times New Roman" w:hAnsi="Arial" w:cs="Arial"/>
      <w:sz w:val="24"/>
      <w:szCs w:val="24"/>
      <w:lang w:eastAsia="ru-RU"/>
    </w:rPr>
  </w:style>
  <w:style w:type="character" w:customStyle="1" w:styleId="FontStyle12">
    <w:name w:val="Font Style12"/>
    <w:qFormat/>
    <w:rPr>
      <w:rFonts w:ascii="Times New Roman" w:hAnsi="Times New Roman" w:cs="Times New Roman"/>
      <w:sz w:val="20"/>
      <w:szCs w:val="20"/>
    </w:rPr>
  </w:style>
  <w:style w:type="paragraph" w:customStyle="1" w:styleId="Style4">
    <w:name w:val="Style4"/>
    <w:basedOn w:val="a"/>
    <w:qFormat/>
    <w:pPr>
      <w:widowControl w:val="0"/>
      <w:autoSpaceDE w:val="0"/>
      <w:autoSpaceDN w:val="0"/>
      <w:adjustRightInd w:val="0"/>
      <w:spacing w:after="0" w:line="242" w:lineRule="exact"/>
    </w:pPr>
    <w:rPr>
      <w:rFonts w:ascii="Times New Roman" w:eastAsia="Times New Roman" w:hAnsi="Times New Roman" w:cs="Times New Roman"/>
      <w:sz w:val="24"/>
      <w:szCs w:val="24"/>
      <w:lang w:eastAsia="ru-RU"/>
    </w:rPr>
  </w:style>
  <w:style w:type="table" w:customStyle="1" w:styleId="3">
    <w:name w:val="Сетка таблицы3"/>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Pr>
      <w:sz w:val="22"/>
      <w:szCs w:val="22"/>
      <w:lang w:eastAsia="en-US"/>
    </w:rPr>
  </w:style>
  <w:style w:type="table" w:customStyle="1" w:styleId="71">
    <w:name w:val="Сетка таблицы71"/>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Абзац1 c отступом"/>
    <w:basedOn w:val="a"/>
    <w:qFormat/>
    <w:pPr>
      <w:suppressAutoHyphens/>
      <w:spacing w:after="60" w:line="360" w:lineRule="exact"/>
      <w:ind w:firstLine="709"/>
      <w:jc w:val="both"/>
    </w:pPr>
    <w:rPr>
      <w:rFonts w:ascii="Times New Roman" w:eastAsia="Times New Roman" w:hAnsi="Times New Roman" w:cs="Times New Roman"/>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17" Type="http://schemas.openxmlformats.org/officeDocument/2006/relationships/image" Target="media/image109.wmf"/><Relationship Id="rId21" Type="http://schemas.openxmlformats.org/officeDocument/2006/relationships/image" Target="media/image13.wmf"/><Relationship Id="rId42" Type="http://schemas.openxmlformats.org/officeDocument/2006/relationships/image" Target="media/image34.wmf"/><Relationship Id="rId63" Type="http://schemas.openxmlformats.org/officeDocument/2006/relationships/image" Target="media/image55.wmf"/><Relationship Id="rId84" Type="http://schemas.openxmlformats.org/officeDocument/2006/relationships/image" Target="media/image76.wmf"/><Relationship Id="rId138" Type="http://schemas.openxmlformats.org/officeDocument/2006/relationships/image" Target="media/image130.wmf"/><Relationship Id="rId107" Type="http://schemas.openxmlformats.org/officeDocument/2006/relationships/image" Target="media/image99.wmf"/><Relationship Id="rId11" Type="http://schemas.openxmlformats.org/officeDocument/2006/relationships/image" Target="media/image6.wmf"/><Relationship Id="rId32" Type="http://schemas.openxmlformats.org/officeDocument/2006/relationships/image" Target="media/image24.wmf"/><Relationship Id="rId53" Type="http://schemas.openxmlformats.org/officeDocument/2006/relationships/image" Target="media/image45.wmf"/><Relationship Id="rId74" Type="http://schemas.openxmlformats.org/officeDocument/2006/relationships/image" Target="media/image66.wmf"/><Relationship Id="rId128" Type="http://schemas.openxmlformats.org/officeDocument/2006/relationships/image" Target="media/image120.wmf"/><Relationship Id="rId149" Type="http://schemas.openxmlformats.org/officeDocument/2006/relationships/image" Target="media/image137.wmf"/><Relationship Id="rId5" Type="http://schemas.openxmlformats.org/officeDocument/2006/relationships/webSettings" Target="webSettings.xml"/><Relationship Id="rId95" Type="http://schemas.openxmlformats.org/officeDocument/2006/relationships/image" Target="media/image87.wmf"/><Relationship Id="rId22" Type="http://schemas.openxmlformats.org/officeDocument/2006/relationships/image" Target="media/image14.wmf"/><Relationship Id="rId43" Type="http://schemas.openxmlformats.org/officeDocument/2006/relationships/image" Target="media/image35.wmf"/><Relationship Id="rId64" Type="http://schemas.openxmlformats.org/officeDocument/2006/relationships/image" Target="media/image56.wmf"/><Relationship Id="rId118" Type="http://schemas.openxmlformats.org/officeDocument/2006/relationships/image" Target="media/image110.wmf"/><Relationship Id="rId139" Type="http://schemas.openxmlformats.org/officeDocument/2006/relationships/image" Target="media/image131.wmf"/><Relationship Id="rId80" Type="http://schemas.openxmlformats.org/officeDocument/2006/relationships/image" Target="media/image72.wmf"/><Relationship Id="rId85" Type="http://schemas.openxmlformats.org/officeDocument/2006/relationships/image" Target="media/image77.wmf"/><Relationship Id="rId150" Type="http://schemas.openxmlformats.org/officeDocument/2006/relationships/image" Target="media/image138.wmf"/><Relationship Id="rId155" Type="http://schemas.openxmlformats.org/officeDocument/2006/relationships/image" Target="media/image143.wmf"/><Relationship Id="rId12" Type="http://schemas.openxmlformats.org/officeDocument/2006/relationships/header" Target="header1.xml"/><Relationship Id="rId17" Type="http://schemas.openxmlformats.org/officeDocument/2006/relationships/image" Target="media/image9.wmf"/><Relationship Id="rId33" Type="http://schemas.openxmlformats.org/officeDocument/2006/relationships/image" Target="media/image25.wmf"/><Relationship Id="rId38" Type="http://schemas.openxmlformats.org/officeDocument/2006/relationships/image" Target="media/image30.wmf"/><Relationship Id="rId59" Type="http://schemas.openxmlformats.org/officeDocument/2006/relationships/image" Target="media/image51.wmf"/><Relationship Id="rId103" Type="http://schemas.openxmlformats.org/officeDocument/2006/relationships/image" Target="media/image95.wmf"/><Relationship Id="rId108" Type="http://schemas.openxmlformats.org/officeDocument/2006/relationships/image" Target="media/image100.wmf"/><Relationship Id="rId124" Type="http://schemas.openxmlformats.org/officeDocument/2006/relationships/image" Target="media/image116.wmf"/><Relationship Id="rId129" Type="http://schemas.openxmlformats.org/officeDocument/2006/relationships/image" Target="media/image121.wmf"/><Relationship Id="rId54" Type="http://schemas.openxmlformats.org/officeDocument/2006/relationships/image" Target="media/image46.wmf"/><Relationship Id="rId70" Type="http://schemas.openxmlformats.org/officeDocument/2006/relationships/image" Target="media/image62.wmf"/><Relationship Id="rId75" Type="http://schemas.openxmlformats.org/officeDocument/2006/relationships/image" Target="media/image67.wmf"/><Relationship Id="rId91" Type="http://schemas.openxmlformats.org/officeDocument/2006/relationships/image" Target="media/image83.wmf"/><Relationship Id="rId96" Type="http://schemas.openxmlformats.org/officeDocument/2006/relationships/image" Target="media/image88.wmf"/><Relationship Id="rId140" Type="http://schemas.openxmlformats.org/officeDocument/2006/relationships/image" Target="media/image132.wmf"/><Relationship Id="rId145" Type="http://schemas.openxmlformats.org/officeDocument/2006/relationships/hyperlink" Target="consultantplus://offline/ref=A37521EA361ED50104108DD2F9260606E9FCD152F41111A6CD2220F817507A938366565BBEB97390Y0p3I"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wmf"/><Relationship Id="rId28" Type="http://schemas.openxmlformats.org/officeDocument/2006/relationships/image" Target="media/image20.wmf"/><Relationship Id="rId49" Type="http://schemas.openxmlformats.org/officeDocument/2006/relationships/image" Target="media/image41.wmf"/><Relationship Id="rId114" Type="http://schemas.openxmlformats.org/officeDocument/2006/relationships/image" Target="media/image106.wmf"/><Relationship Id="rId119" Type="http://schemas.openxmlformats.org/officeDocument/2006/relationships/image" Target="media/image111.wmf"/><Relationship Id="rId44" Type="http://schemas.openxmlformats.org/officeDocument/2006/relationships/image" Target="media/image36.wmf"/><Relationship Id="rId60" Type="http://schemas.openxmlformats.org/officeDocument/2006/relationships/image" Target="media/image52.wmf"/><Relationship Id="rId65" Type="http://schemas.openxmlformats.org/officeDocument/2006/relationships/image" Target="media/image57.wmf"/><Relationship Id="rId81" Type="http://schemas.openxmlformats.org/officeDocument/2006/relationships/image" Target="media/image73.wmf"/><Relationship Id="rId86" Type="http://schemas.openxmlformats.org/officeDocument/2006/relationships/image" Target="media/image78.wmf"/><Relationship Id="rId130" Type="http://schemas.openxmlformats.org/officeDocument/2006/relationships/image" Target="media/image122.wmf"/><Relationship Id="rId135" Type="http://schemas.openxmlformats.org/officeDocument/2006/relationships/image" Target="media/image127.wmf"/><Relationship Id="rId151" Type="http://schemas.openxmlformats.org/officeDocument/2006/relationships/image" Target="media/image139.wmf"/><Relationship Id="rId156" Type="http://schemas.openxmlformats.org/officeDocument/2006/relationships/fontTable" Target="fontTable.xml"/><Relationship Id="rId13" Type="http://schemas.openxmlformats.org/officeDocument/2006/relationships/header" Target="header2.xml"/><Relationship Id="rId18" Type="http://schemas.openxmlformats.org/officeDocument/2006/relationships/image" Target="media/image10.wmf"/><Relationship Id="rId39" Type="http://schemas.openxmlformats.org/officeDocument/2006/relationships/image" Target="media/image31.wmf"/><Relationship Id="rId109" Type="http://schemas.openxmlformats.org/officeDocument/2006/relationships/image" Target="media/image101.wmf"/><Relationship Id="rId34" Type="http://schemas.openxmlformats.org/officeDocument/2006/relationships/image" Target="media/image26.wmf"/><Relationship Id="rId50" Type="http://schemas.openxmlformats.org/officeDocument/2006/relationships/image" Target="media/image42.wmf"/><Relationship Id="rId55" Type="http://schemas.openxmlformats.org/officeDocument/2006/relationships/image" Target="media/image47.wmf"/><Relationship Id="rId76" Type="http://schemas.openxmlformats.org/officeDocument/2006/relationships/image" Target="media/image68.wmf"/><Relationship Id="rId97" Type="http://schemas.openxmlformats.org/officeDocument/2006/relationships/image" Target="media/image89.wmf"/><Relationship Id="rId104" Type="http://schemas.openxmlformats.org/officeDocument/2006/relationships/image" Target="media/image96.wmf"/><Relationship Id="rId120" Type="http://schemas.openxmlformats.org/officeDocument/2006/relationships/image" Target="media/image112.wmf"/><Relationship Id="rId125" Type="http://schemas.openxmlformats.org/officeDocument/2006/relationships/image" Target="media/image117.wmf"/><Relationship Id="rId141" Type="http://schemas.openxmlformats.org/officeDocument/2006/relationships/image" Target="media/image133.wmf"/><Relationship Id="rId146" Type="http://schemas.openxmlformats.org/officeDocument/2006/relationships/hyperlink" Target="consultantplus://offline/ref=A37521EA361ED50104108DD2F9260606E9FCD152F41111A6CD2220F817507A938366565BBEB97099Y0p4I" TargetMode="External"/><Relationship Id="rId7" Type="http://schemas.openxmlformats.org/officeDocument/2006/relationships/endnotes" Target="endnotes.xml"/><Relationship Id="rId71" Type="http://schemas.openxmlformats.org/officeDocument/2006/relationships/image" Target="media/image63.wmf"/><Relationship Id="rId92" Type="http://schemas.openxmlformats.org/officeDocument/2006/relationships/image" Target="media/image84.wmf"/><Relationship Id="rId2" Type="http://schemas.openxmlformats.org/officeDocument/2006/relationships/numbering" Target="numbering.xml"/><Relationship Id="rId29" Type="http://schemas.openxmlformats.org/officeDocument/2006/relationships/image" Target="media/image21.wmf"/><Relationship Id="rId24" Type="http://schemas.openxmlformats.org/officeDocument/2006/relationships/image" Target="media/image16.wmf"/><Relationship Id="rId40" Type="http://schemas.openxmlformats.org/officeDocument/2006/relationships/image" Target="media/image32.wmf"/><Relationship Id="rId45" Type="http://schemas.openxmlformats.org/officeDocument/2006/relationships/image" Target="media/image37.wmf"/><Relationship Id="rId66" Type="http://schemas.openxmlformats.org/officeDocument/2006/relationships/image" Target="media/image58.wmf"/><Relationship Id="rId87" Type="http://schemas.openxmlformats.org/officeDocument/2006/relationships/image" Target="media/image79.wmf"/><Relationship Id="rId110" Type="http://schemas.openxmlformats.org/officeDocument/2006/relationships/image" Target="media/image102.wmf"/><Relationship Id="rId115" Type="http://schemas.openxmlformats.org/officeDocument/2006/relationships/image" Target="media/image107.wmf"/><Relationship Id="rId131" Type="http://schemas.openxmlformats.org/officeDocument/2006/relationships/image" Target="media/image123.wmf"/><Relationship Id="rId136" Type="http://schemas.openxmlformats.org/officeDocument/2006/relationships/image" Target="media/image128.wmf"/><Relationship Id="rId157" Type="http://schemas.openxmlformats.org/officeDocument/2006/relationships/theme" Target="theme/theme1.xml"/><Relationship Id="rId61" Type="http://schemas.openxmlformats.org/officeDocument/2006/relationships/image" Target="media/image53.wmf"/><Relationship Id="rId82" Type="http://schemas.openxmlformats.org/officeDocument/2006/relationships/image" Target="media/image74.wmf"/><Relationship Id="rId152" Type="http://schemas.openxmlformats.org/officeDocument/2006/relationships/image" Target="media/image140.wmf"/><Relationship Id="rId19" Type="http://schemas.openxmlformats.org/officeDocument/2006/relationships/image" Target="media/image11.wmf"/><Relationship Id="rId14" Type="http://schemas.openxmlformats.org/officeDocument/2006/relationships/header" Target="header3.xml"/><Relationship Id="rId30" Type="http://schemas.openxmlformats.org/officeDocument/2006/relationships/image" Target="media/image22.wmf"/><Relationship Id="rId35" Type="http://schemas.openxmlformats.org/officeDocument/2006/relationships/image" Target="media/image27.wmf"/><Relationship Id="rId56" Type="http://schemas.openxmlformats.org/officeDocument/2006/relationships/image" Target="media/image48.wmf"/><Relationship Id="rId77" Type="http://schemas.openxmlformats.org/officeDocument/2006/relationships/image" Target="media/image69.wmf"/><Relationship Id="rId100" Type="http://schemas.openxmlformats.org/officeDocument/2006/relationships/image" Target="media/image92.wmf"/><Relationship Id="rId105" Type="http://schemas.openxmlformats.org/officeDocument/2006/relationships/image" Target="media/image97.wmf"/><Relationship Id="rId126" Type="http://schemas.openxmlformats.org/officeDocument/2006/relationships/image" Target="media/image118.wmf"/><Relationship Id="rId147" Type="http://schemas.openxmlformats.org/officeDocument/2006/relationships/hyperlink" Target="consultantplus://offline/ref=A37521EA361ED50104108DD2F9260606E9FCD152F41111A6CD2220F817507A938366565BBEB97099Y0p3I" TargetMode="External"/><Relationship Id="rId8" Type="http://schemas.openxmlformats.org/officeDocument/2006/relationships/image" Target="media/image3.wmf"/><Relationship Id="rId51" Type="http://schemas.openxmlformats.org/officeDocument/2006/relationships/image" Target="media/image43.wmf"/><Relationship Id="rId72" Type="http://schemas.openxmlformats.org/officeDocument/2006/relationships/image" Target="media/image64.wmf"/><Relationship Id="rId93" Type="http://schemas.openxmlformats.org/officeDocument/2006/relationships/image" Target="media/image85.wmf"/><Relationship Id="rId98" Type="http://schemas.openxmlformats.org/officeDocument/2006/relationships/image" Target="media/image90.wmf"/><Relationship Id="rId121" Type="http://schemas.openxmlformats.org/officeDocument/2006/relationships/image" Target="media/image113.wmf"/><Relationship Id="rId142" Type="http://schemas.openxmlformats.org/officeDocument/2006/relationships/image" Target="media/image134.wmf"/><Relationship Id="rId3" Type="http://schemas.openxmlformats.org/officeDocument/2006/relationships/styles" Target="styles.xml"/><Relationship Id="rId25" Type="http://schemas.openxmlformats.org/officeDocument/2006/relationships/image" Target="media/image17.wmf"/><Relationship Id="rId46" Type="http://schemas.openxmlformats.org/officeDocument/2006/relationships/image" Target="media/image38.wmf"/><Relationship Id="rId67" Type="http://schemas.openxmlformats.org/officeDocument/2006/relationships/image" Target="media/image59.wmf"/><Relationship Id="rId116" Type="http://schemas.openxmlformats.org/officeDocument/2006/relationships/image" Target="media/image108.wmf"/><Relationship Id="rId137" Type="http://schemas.openxmlformats.org/officeDocument/2006/relationships/image" Target="media/image129.wmf"/><Relationship Id="rId20" Type="http://schemas.openxmlformats.org/officeDocument/2006/relationships/image" Target="media/image12.wmf"/><Relationship Id="rId41" Type="http://schemas.openxmlformats.org/officeDocument/2006/relationships/image" Target="media/image33.wmf"/><Relationship Id="rId62" Type="http://schemas.openxmlformats.org/officeDocument/2006/relationships/image" Target="media/image54.wmf"/><Relationship Id="rId83" Type="http://schemas.openxmlformats.org/officeDocument/2006/relationships/image" Target="media/image75.wmf"/><Relationship Id="rId88" Type="http://schemas.openxmlformats.org/officeDocument/2006/relationships/image" Target="media/image80.wmf"/><Relationship Id="rId111" Type="http://schemas.openxmlformats.org/officeDocument/2006/relationships/image" Target="media/image103.wmf"/><Relationship Id="rId132" Type="http://schemas.openxmlformats.org/officeDocument/2006/relationships/image" Target="media/image124.wmf"/><Relationship Id="rId153" Type="http://schemas.openxmlformats.org/officeDocument/2006/relationships/image" Target="media/image141.wmf"/><Relationship Id="rId15" Type="http://schemas.openxmlformats.org/officeDocument/2006/relationships/image" Target="media/image7.wmf"/><Relationship Id="rId36" Type="http://schemas.openxmlformats.org/officeDocument/2006/relationships/image" Target="media/image28.wmf"/><Relationship Id="rId57" Type="http://schemas.openxmlformats.org/officeDocument/2006/relationships/image" Target="media/image49.wmf"/><Relationship Id="rId106" Type="http://schemas.openxmlformats.org/officeDocument/2006/relationships/image" Target="media/image98.wmf"/><Relationship Id="rId127" Type="http://schemas.openxmlformats.org/officeDocument/2006/relationships/image" Target="media/image119.wmf"/><Relationship Id="rId10" Type="http://schemas.openxmlformats.org/officeDocument/2006/relationships/image" Target="media/image5.wmf"/><Relationship Id="rId31" Type="http://schemas.openxmlformats.org/officeDocument/2006/relationships/image" Target="media/image23.wmf"/><Relationship Id="rId52" Type="http://schemas.openxmlformats.org/officeDocument/2006/relationships/image" Target="media/image44.wmf"/><Relationship Id="rId73" Type="http://schemas.openxmlformats.org/officeDocument/2006/relationships/image" Target="media/image65.wmf"/><Relationship Id="rId78" Type="http://schemas.openxmlformats.org/officeDocument/2006/relationships/image" Target="media/image70.wmf"/><Relationship Id="rId94" Type="http://schemas.openxmlformats.org/officeDocument/2006/relationships/image" Target="media/image86.wmf"/><Relationship Id="rId99" Type="http://schemas.openxmlformats.org/officeDocument/2006/relationships/image" Target="media/image91.wmf"/><Relationship Id="rId101" Type="http://schemas.openxmlformats.org/officeDocument/2006/relationships/image" Target="media/image93.wmf"/><Relationship Id="rId122" Type="http://schemas.openxmlformats.org/officeDocument/2006/relationships/image" Target="media/image114.wmf"/><Relationship Id="rId143" Type="http://schemas.openxmlformats.org/officeDocument/2006/relationships/image" Target="media/image135.wmf"/><Relationship Id="rId148" Type="http://schemas.openxmlformats.org/officeDocument/2006/relationships/image" Target="media/image136.wmf"/><Relationship Id="rId4" Type="http://schemas.openxmlformats.org/officeDocument/2006/relationships/settings" Target="settings.xml"/><Relationship Id="rId9" Type="http://schemas.openxmlformats.org/officeDocument/2006/relationships/image" Target="media/image4.wmf"/><Relationship Id="rId26" Type="http://schemas.openxmlformats.org/officeDocument/2006/relationships/image" Target="media/image18.wmf"/><Relationship Id="rId47" Type="http://schemas.openxmlformats.org/officeDocument/2006/relationships/image" Target="media/image39.wmf"/><Relationship Id="rId68" Type="http://schemas.openxmlformats.org/officeDocument/2006/relationships/image" Target="media/image60.wmf"/><Relationship Id="rId89" Type="http://schemas.openxmlformats.org/officeDocument/2006/relationships/image" Target="media/image81.wmf"/><Relationship Id="rId112" Type="http://schemas.openxmlformats.org/officeDocument/2006/relationships/image" Target="media/image104.wmf"/><Relationship Id="rId133" Type="http://schemas.openxmlformats.org/officeDocument/2006/relationships/image" Target="media/image125.wmf"/><Relationship Id="rId154" Type="http://schemas.openxmlformats.org/officeDocument/2006/relationships/image" Target="media/image142.wmf"/><Relationship Id="rId16" Type="http://schemas.openxmlformats.org/officeDocument/2006/relationships/image" Target="media/image8.wmf"/><Relationship Id="rId37" Type="http://schemas.openxmlformats.org/officeDocument/2006/relationships/image" Target="media/image29.wmf"/><Relationship Id="rId58" Type="http://schemas.openxmlformats.org/officeDocument/2006/relationships/image" Target="media/image50.wmf"/><Relationship Id="rId79" Type="http://schemas.openxmlformats.org/officeDocument/2006/relationships/image" Target="media/image71.wmf"/><Relationship Id="rId102" Type="http://schemas.openxmlformats.org/officeDocument/2006/relationships/image" Target="media/image94.wmf"/><Relationship Id="rId123" Type="http://schemas.openxmlformats.org/officeDocument/2006/relationships/image" Target="media/image115.wmf"/><Relationship Id="rId144" Type="http://schemas.openxmlformats.org/officeDocument/2006/relationships/hyperlink" Target="consultantplus://offline/ref=A37521EA361ED50104108DD2F9260606E9FCD152F41111A6CD2220F817507A938366565BBEB97391Y0p1I" TargetMode="External"/><Relationship Id="rId90" Type="http://schemas.openxmlformats.org/officeDocument/2006/relationships/image" Target="media/image82.wmf"/><Relationship Id="rId27" Type="http://schemas.openxmlformats.org/officeDocument/2006/relationships/image" Target="media/image19.wmf"/><Relationship Id="rId48" Type="http://schemas.openxmlformats.org/officeDocument/2006/relationships/image" Target="media/image40.wmf"/><Relationship Id="rId69" Type="http://schemas.openxmlformats.org/officeDocument/2006/relationships/image" Target="media/image61.wmf"/><Relationship Id="rId113" Type="http://schemas.openxmlformats.org/officeDocument/2006/relationships/image" Target="media/image105.wmf"/><Relationship Id="rId134" Type="http://schemas.openxmlformats.org/officeDocument/2006/relationships/image" Target="media/image126.wmf"/></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5BF8B-F8A6-4B9F-BB0A-5040B6048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79</Pages>
  <Words>15582</Words>
  <Characters>88821</Characters>
  <Application>Microsoft Office Word</Application>
  <DocSecurity>0</DocSecurity>
  <Lines>740</Lines>
  <Paragraphs>208</Paragraphs>
  <ScaleCrop>false</ScaleCrop>
  <Company/>
  <LinksUpToDate>false</LinksUpToDate>
  <CharactersWithSpaces>104195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 Демашова</dc:creator>
  <cp:lastModifiedBy>user</cp:lastModifiedBy>
  <cp:revision>225</cp:revision>
  <cp:lastPrinted>2024-11-01T11:56:00Z</cp:lastPrinted>
  <dcterms:created xsi:type="dcterms:W3CDTF">2024-02-28T13:22:00Z</dcterms:created>
  <dcterms:modified xsi:type="dcterms:W3CDTF">2024-11-12T11:11:00Z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655A6DBB745B4F23A7A4D4BFE0C2B6A9_13</vt:lpwstr>
  </property>
</Properties>
</file>