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6C0A" w:rsidRDefault="00D36C0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36C0A" w:rsidRDefault="00D36C0A">
      <w:pPr>
        <w:pStyle w:val="ConsPlusNormal"/>
        <w:jc w:val="both"/>
        <w:outlineLvl w:val="0"/>
      </w:pPr>
    </w:p>
    <w:p w:rsidR="00D36C0A" w:rsidRDefault="00D36C0A">
      <w:pPr>
        <w:pStyle w:val="ConsPlusTitle"/>
        <w:jc w:val="center"/>
        <w:outlineLvl w:val="0"/>
      </w:pPr>
      <w:r>
        <w:t>ПРАВИТЕЛЬСТВО КИРОВСКОЙ ОБЛАСТИ</w:t>
      </w:r>
    </w:p>
    <w:p w:rsidR="00D36C0A" w:rsidRDefault="00D36C0A">
      <w:pPr>
        <w:pStyle w:val="ConsPlusTitle"/>
        <w:jc w:val="center"/>
      </w:pPr>
    </w:p>
    <w:p w:rsidR="00D36C0A" w:rsidRDefault="00D36C0A">
      <w:pPr>
        <w:pStyle w:val="ConsPlusTitle"/>
        <w:jc w:val="center"/>
      </w:pPr>
      <w:r>
        <w:t>ПОСТАНОВЛЕНИЕ</w:t>
      </w:r>
    </w:p>
    <w:p w:rsidR="00D36C0A" w:rsidRDefault="00D36C0A">
      <w:pPr>
        <w:pStyle w:val="ConsPlusTitle"/>
        <w:jc w:val="center"/>
      </w:pPr>
      <w:r>
        <w:t>от 30 июня 2014 г. N 269/441</w:t>
      </w:r>
    </w:p>
    <w:p w:rsidR="00D36C0A" w:rsidRDefault="00D36C0A">
      <w:pPr>
        <w:pStyle w:val="ConsPlusTitle"/>
        <w:jc w:val="center"/>
      </w:pPr>
    </w:p>
    <w:p w:rsidR="00D36C0A" w:rsidRDefault="00D36C0A">
      <w:pPr>
        <w:pStyle w:val="ConsPlusTitle"/>
        <w:jc w:val="center"/>
      </w:pPr>
      <w:r>
        <w:t>О ПРОВЕДЕНИИ ЕЖЕГОДНОГО ОБЛАСТНОГО КОНКУРСА "ИНЖЕНЕР ГОДА"</w:t>
      </w:r>
    </w:p>
    <w:p w:rsidR="00D36C0A" w:rsidRDefault="00D36C0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36C0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6C0A" w:rsidRDefault="00D36C0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6C0A" w:rsidRDefault="00D36C0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6C0A" w:rsidRDefault="00D36C0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6C0A" w:rsidRDefault="00D36C0A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Кировской области</w:t>
            </w:r>
          </w:p>
          <w:p w:rsidR="00D36C0A" w:rsidRDefault="00D36C0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19.10.2018 </w:t>
            </w:r>
            <w:hyperlink r:id="rId5">
              <w:r>
                <w:rPr>
                  <w:color w:val="0000FF"/>
                </w:rPr>
                <w:t>N 503-П</w:t>
              </w:r>
            </w:hyperlink>
            <w:r>
              <w:rPr>
                <w:color w:val="392C69"/>
              </w:rPr>
              <w:t xml:space="preserve">, от 28.07.2020 </w:t>
            </w:r>
            <w:hyperlink r:id="rId6">
              <w:r>
                <w:rPr>
                  <w:color w:val="0000FF"/>
                </w:rPr>
                <w:t>N 415-П</w:t>
              </w:r>
            </w:hyperlink>
            <w:r>
              <w:rPr>
                <w:color w:val="392C69"/>
              </w:rPr>
              <w:t xml:space="preserve">, от 30.07.2021 </w:t>
            </w:r>
            <w:hyperlink r:id="rId7">
              <w:r>
                <w:rPr>
                  <w:color w:val="0000FF"/>
                </w:rPr>
                <w:t>N 402-П</w:t>
              </w:r>
            </w:hyperlink>
            <w:r>
              <w:rPr>
                <w:color w:val="392C69"/>
              </w:rPr>
              <w:t>,</w:t>
            </w:r>
          </w:p>
          <w:p w:rsidR="00D36C0A" w:rsidRDefault="00D36C0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08.12.2023 </w:t>
            </w:r>
            <w:hyperlink r:id="rId8">
              <w:r>
                <w:rPr>
                  <w:color w:val="0000FF"/>
                </w:rPr>
                <w:t>N 645-П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6C0A" w:rsidRDefault="00D36C0A">
            <w:pPr>
              <w:pStyle w:val="ConsPlusNormal"/>
            </w:pPr>
          </w:p>
        </w:tc>
      </w:tr>
    </w:tbl>
    <w:p w:rsidR="00D36C0A" w:rsidRDefault="00D36C0A">
      <w:pPr>
        <w:pStyle w:val="ConsPlusNormal"/>
        <w:jc w:val="both"/>
      </w:pPr>
    </w:p>
    <w:p w:rsidR="00D36C0A" w:rsidRDefault="00D36C0A">
      <w:pPr>
        <w:pStyle w:val="ConsPlusNormal"/>
        <w:ind w:firstLine="540"/>
        <w:jc w:val="both"/>
      </w:pPr>
      <w:r>
        <w:t>В целях повышения уровня кадрового обеспечения формируемой в Кировской области региональной инновационной системы, выявления квалифицированных кадров, восприимчивых к новым инновационным технологиям, стимулирования повышения уровня профессионализма инженерных кадров области и престижа инженерных профессий Правительство Кировской области постановляет: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6">
        <w:r>
          <w:rPr>
            <w:color w:val="0000FF"/>
          </w:rPr>
          <w:t>Положение</w:t>
        </w:r>
      </w:hyperlink>
      <w:r>
        <w:t xml:space="preserve"> о проведении ежегодного областного конкурса "Инженер года" согласно приложению N 1.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 xml:space="preserve">2. Создать комиссию по подведению итогов ежегодного областного конкурса "Инженер года" (далее - комиссия) и утвердить ее </w:t>
      </w:r>
      <w:hyperlink w:anchor="P169">
        <w:r>
          <w:rPr>
            <w:color w:val="0000FF"/>
          </w:rPr>
          <w:t>состав</w:t>
        </w:r>
      </w:hyperlink>
      <w:r>
        <w:t xml:space="preserve"> согласно приложению N 2.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3. Управлению массовых коммуникаций Кировской области организовывать освещение в средствах массовой информации условий и результатов ежегодного областного конкурса "Инженер года".</w:t>
      </w:r>
    </w:p>
    <w:p w:rsidR="00D36C0A" w:rsidRDefault="00D36C0A">
      <w:pPr>
        <w:pStyle w:val="ConsPlusNormal"/>
        <w:jc w:val="both"/>
      </w:pPr>
      <w:r>
        <w:t xml:space="preserve">(в ред. постановлений Правительства Кировской области от 19.10.2018 </w:t>
      </w:r>
      <w:hyperlink r:id="rId9">
        <w:r>
          <w:rPr>
            <w:color w:val="0000FF"/>
          </w:rPr>
          <w:t>N 503-П</w:t>
        </w:r>
      </w:hyperlink>
      <w:r>
        <w:t xml:space="preserve">, от 28.07.2020 </w:t>
      </w:r>
      <w:hyperlink r:id="rId10">
        <w:r>
          <w:rPr>
            <w:color w:val="0000FF"/>
          </w:rPr>
          <w:t>N 415-П</w:t>
        </w:r>
      </w:hyperlink>
      <w:r>
        <w:t>)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4. Контроль за выполнением постановления возложить на министерство промышленности, предпринимательства и торговли Кировской области.</w:t>
      </w:r>
    </w:p>
    <w:p w:rsidR="00D36C0A" w:rsidRDefault="00D36C0A">
      <w:pPr>
        <w:pStyle w:val="ConsPlusNormal"/>
        <w:jc w:val="both"/>
      </w:pPr>
      <w:r>
        <w:t xml:space="preserve">(п. 4 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30.07.2021 N 402-П)</w:t>
      </w:r>
    </w:p>
    <w:p w:rsidR="00D36C0A" w:rsidRDefault="00D36C0A">
      <w:pPr>
        <w:pStyle w:val="ConsPlusNormal"/>
        <w:jc w:val="both"/>
      </w:pPr>
    </w:p>
    <w:p w:rsidR="00D36C0A" w:rsidRDefault="00D36C0A">
      <w:pPr>
        <w:pStyle w:val="ConsPlusNormal"/>
        <w:jc w:val="right"/>
      </w:pPr>
      <w:r>
        <w:t>Вр.и.о. Губернатора -</w:t>
      </w:r>
    </w:p>
    <w:p w:rsidR="00D36C0A" w:rsidRDefault="00D36C0A">
      <w:pPr>
        <w:pStyle w:val="ConsPlusNormal"/>
        <w:jc w:val="right"/>
      </w:pPr>
      <w:r>
        <w:t>Председателя Правительства</w:t>
      </w:r>
    </w:p>
    <w:p w:rsidR="00D36C0A" w:rsidRDefault="00D36C0A">
      <w:pPr>
        <w:pStyle w:val="ConsPlusNormal"/>
        <w:jc w:val="right"/>
      </w:pPr>
      <w:r>
        <w:t>Кировской области</w:t>
      </w:r>
    </w:p>
    <w:p w:rsidR="00D36C0A" w:rsidRDefault="00D36C0A">
      <w:pPr>
        <w:pStyle w:val="ConsPlusNormal"/>
        <w:jc w:val="right"/>
      </w:pPr>
      <w:r>
        <w:t>Н.Ю.БЕЛЫХ</w:t>
      </w:r>
    </w:p>
    <w:p w:rsidR="00D36C0A" w:rsidRDefault="00D36C0A">
      <w:pPr>
        <w:pStyle w:val="ConsPlusNormal"/>
        <w:jc w:val="both"/>
      </w:pPr>
    </w:p>
    <w:p w:rsidR="00D36C0A" w:rsidRDefault="00D36C0A">
      <w:pPr>
        <w:pStyle w:val="ConsPlusNormal"/>
        <w:jc w:val="both"/>
      </w:pPr>
    </w:p>
    <w:p w:rsidR="00D36C0A" w:rsidRDefault="00D36C0A">
      <w:pPr>
        <w:pStyle w:val="ConsPlusNormal"/>
        <w:jc w:val="both"/>
      </w:pPr>
    </w:p>
    <w:p w:rsidR="00D36C0A" w:rsidRDefault="00D36C0A">
      <w:pPr>
        <w:pStyle w:val="ConsPlusNormal"/>
        <w:jc w:val="both"/>
      </w:pPr>
    </w:p>
    <w:p w:rsidR="00D36C0A" w:rsidRDefault="00D36C0A">
      <w:pPr>
        <w:pStyle w:val="ConsPlusNormal"/>
        <w:jc w:val="both"/>
      </w:pPr>
    </w:p>
    <w:p w:rsidR="00D36C0A" w:rsidRDefault="00D36C0A">
      <w:pPr>
        <w:pStyle w:val="ConsPlusNormal"/>
        <w:jc w:val="right"/>
        <w:outlineLvl w:val="0"/>
      </w:pPr>
      <w:r>
        <w:t>Приложение N 1</w:t>
      </w:r>
    </w:p>
    <w:p w:rsidR="00D36C0A" w:rsidRDefault="00D36C0A">
      <w:pPr>
        <w:pStyle w:val="ConsPlusNormal"/>
        <w:jc w:val="both"/>
      </w:pPr>
    </w:p>
    <w:p w:rsidR="00D36C0A" w:rsidRDefault="00D36C0A">
      <w:pPr>
        <w:pStyle w:val="ConsPlusNormal"/>
        <w:jc w:val="right"/>
      </w:pPr>
      <w:r>
        <w:t>Утверждено</w:t>
      </w:r>
    </w:p>
    <w:p w:rsidR="00D36C0A" w:rsidRDefault="00D36C0A">
      <w:pPr>
        <w:pStyle w:val="ConsPlusNormal"/>
        <w:jc w:val="right"/>
      </w:pPr>
      <w:r>
        <w:t>постановлением</w:t>
      </w:r>
    </w:p>
    <w:p w:rsidR="00D36C0A" w:rsidRDefault="00D36C0A">
      <w:pPr>
        <w:pStyle w:val="ConsPlusNormal"/>
        <w:jc w:val="right"/>
      </w:pPr>
      <w:r>
        <w:t>Правительства области</w:t>
      </w:r>
    </w:p>
    <w:p w:rsidR="00D36C0A" w:rsidRDefault="00D36C0A">
      <w:pPr>
        <w:pStyle w:val="ConsPlusNormal"/>
        <w:jc w:val="right"/>
      </w:pPr>
      <w:r>
        <w:t>от 30 июня 2014 г. N 269/441</w:t>
      </w:r>
    </w:p>
    <w:p w:rsidR="00D36C0A" w:rsidRDefault="00D36C0A">
      <w:pPr>
        <w:pStyle w:val="ConsPlusNormal"/>
        <w:jc w:val="both"/>
      </w:pPr>
    </w:p>
    <w:p w:rsidR="00D36C0A" w:rsidRDefault="00D36C0A">
      <w:pPr>
        <w:pStyle w:val="ConsPlusTitle"/>
        <w:jc w:val="center"/>
      </w:pPr>
      <w:bookmarkStart w:id="0" w:name="P36"/>
      <w:bookmarkEnd w:id="0"/>
      <w:r>
        <w:t>ПОЛОЖЕНИЕ</w:t>
      </w:r>
    </w:p>
    <w:p w:rsidR="00D36C0A" w:rsidRDefault="00D36C0A">
      <w:pPr>
        <w:pStyle w:val="ConsPlusTitle"/>
        <w:jc w:val="center"/>
      </w:pPr>
      <w:r>
        <w:lastRenderedPageBreak/>
        <w:t>О ПРОВЕДЕНИИ ЕЖЕГОДНОГО ОБЛАСТНОГО КОНКУРСА "ИНЖЕНЕР ГОДА"</w:t>
      </w:r>
    </w:p>
    <w:p w:rsidR="00D36C0A" w:rsidRDefault="00D36C0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36C0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6C0A" w:rsidRDefault="00D36C0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6C0A" w:rsidRDefault="00D36C0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6C0A" w:rsidRDefault="00D36C0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6C0A" w:rsidRDefault="00D36C0A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Кировской области</w:t>
            </w:r>
          </w:p>
          <w:p w:rsidR="00D36C0A" w:rsidRDefault="00D36C0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19.10.2018 </w:t>
            </w:r>
            <w:hyperlink r:id="rId12">
              <w:r>
                <w:rPr>
                  <w:color w:val="0000FF"/>
                </w:rPr>
                <w:t>N 503-П</w:t>
              </w:r>
            </w:hyperlink>
            <w:r>
              <w:rPr>
                <w:color w:val="392C69"/>
              </w:rPr>
              <w:t xml:space="preserve">, от 28.07.2020 </w:t>
            </w:r>
            <w:hyperlink r:id="rId13">
              <w:r>
                <w:rPr>
                  <w:color w:val="0000FF"/>
                </w:rPr>
                <w:t>N 415-П</w:t>
              </w:r>
            </w:hyperlink>
            <w:r>
              <w:rPr>
                <w:color w:val="392C69"/>
              </w:rPr>
              <w:t xml:space="preserve">, от 30.07.2021 </w:t>
            </w:r>
            <w:hyperlink r:id="rId14">
              <w:r>
                <w:rPr>
                  <w:color w:val="0000FF"/>
                </w:rPr>
                <w:t>N 402-П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6C0A" w:rsidRDefault="00D36C0A">
            <w:pPr>
              <w:pStyle w:val="ConsPlusNormal"/>
            </w:pPr>
          </w:p>
        </w:tc>
      </w:tr>
    </w:tbl>
    <w:p w:rsidR="00D36C0A" w:rsidRDefault="00D36C0A">
      <w:pPr>
        <w:pStyle w:val="ConsPlusNormal"/>
        <w:jc w:val="both"/>
      </w:pPr>
    </w:p>
    <w:p w:rsidR="00D36C0A" w:rsidRDefault="00D36C0A">
      <w:pPr>
        <w:pStyle w:val="ConsPlusTitle"/>
        <w:jc w:val="center"/>
        <w:outlineLvl w:val="1"/>
      </w:pPr>
      <w:r>
        <w:t>1. Общие положения</w:t>
      </w:r>
    </w:p>
    <w:p w:rsidR="00D36C0A" w:rsidRDefault="00D36C0A">
      <w:pPr>
        <w:pStyle w:val="ConsPlusNormal"/>
        <w:jc w:val="both"/>
      </w:pPr>
    </w:p>
    <w:p w:rsidR="00D36C0A" w:rsidRDefault="00D36C0A">
      <w:pPr>
        <w:pStyle w:val="ConsPlusNormal"/>
        <w:ind w:firstLine="540"/>
        <w:jc w:val="both"/>
      </w:pPr>
      <w:r>
        <w:t>1.1. Положение о проведении ежегодного областного конкурса "Инженер года" (далее - Положение) определяет порядок проведения ежегодного областного конкурса "Инженер года" (далее - конкурс), условия участия в нем, порядок определения победителей конкурса.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1.2. Конкурс проводится по результатам профессиональной деятельности конкурсантов в очередном календарном году.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1.3. Цели проведения конкурса: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выявление квалифицированных инженерных кадров, восприимчивых к новым инновационным технологиям;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стимулирование повышения уровня профессионализма инженерных работников;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пропаганда достижений и опыта лучших инженеров области;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формирование интереса к инженерному труду в молодежной среде;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выявление лучших инженеров области.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1.4. Конкурс проводится в двух категориях: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1.4.1. "Инженерное искусство молодых" - среди молодых специалистов до 30 лет включительно.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1.4.2. "Профессиональные инженеры" - среди конкурсантов, имеющих стаж работы не менее 5 лет.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1.5. Конкурс проводится по следующим номинациям: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1.5.1. Металлургическое производство.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1.5.2. Химическое производство.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1.5.3. Производство резины и пластмасс.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1.5.4. Биотехнологии и фармацевтика.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1.5.5. Стройиндустрия.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1.5.6. Деревообработка, тара, упаковка.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1.5.7. Производство пищевых продуктов.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1.5.8. Производство одежды и обуви.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1.5.9. Электротехника и электроника.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1.5.10. Машиностроение и металлообработка.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lastRenderedPageBreak/>
        <w:t>1.5.11. Техника военного и специального назначения.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1.5.12. Техника для дома и малая механизация.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1.5.13. Организация управления научно-технической и производственной деятельностью.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1.5.14. Энергоснабжение производства.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1.5.15. Инновационные технологии.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1.5.16. Сварка.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1.5.17. Менеджмент качества и метрологии.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1.5.18. Станкостроение и инструмент.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1.5.19. Информатизация и автоматизация.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1.5.20. Экология и использование вторичного сырья, отходов.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1.6. Организаторами проведения конкурса являются министерство промышленности, предпринимательства и торговли Кировской области (уполномоченный орган исполнительной власти Кировской области) и Кировский союз промышленников и предпринимателей (Региональное объединение работодателей) (по согласованию).</w:t>
      </w:r>
    </w:p>
    <w:p w:rsidR="00D36C0A" w:rsidRDefault="00D36C0A">
      <w:pPr>
        <w:pStyle w:val="ConsPlusNormal"/>
        <w:jc w:val="both"/>
      </w:pPr>
      <w:r>
        <w:t xml:space="preserve">(в ред. постановлений Правительства Кировской области от 19.10.2018 </w:t>
      </w:r>
      <w:hyperlink r:id="rId15">
        <w:r>
          <w:rPr>
            <w:color w:val="0000FF"/>
          </w:rPr>
          <w:t>N 503-П</w:t>
        </w:r>
      </w:hyperlink>
      <w:r>
        <w:t xml:space="preserve">, от 30.07.2021 </w:t>
      </w:r>
      <w:hyperlink r:id="rId16">
        <w:r>
          <w:rPr>
            <w:color w:val="0000FF"/>
          </w:rPr>
          <w:t>N 402-П</w:t>
        </w:r>
      </w:hyperlink>
      <w:r>
        <w:t>)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В рамках подготовки конкурса организаторы конкурса: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определяют дату и место проведения конкурса и публикуют извещение о его проведении;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определяют сроки представления документов для участия в конкурсе;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утверждают форму заявки на участие в конкурсе.</w:t>
      </w:r>
    </w:p>
    <w:p w:rsidR="00D36C0A" w:rsidRDefault="00D36C0A">
      <w:pPr>
        <w:pStyle w:val="ConsPlusNormal"/>
        <w:jc w:val="both"/>
      </w:pPr>
    </w:p>
    <w:p w:rsidR="00D36C0A" w:rsidRDefault="00D36C0A">
      <w:pPr>
        <w:pStyle w:val="ConsPlusTitle"/>
        <w:jc w:val="center"/>
        <w:outlineLvl w:val="1"/>
      </w:pPr>
      <w:bookmarkStart w:id="1" w:name="P83"/>
      <w:bookmarkEnd w:id="1"/>
      <w:r>
        <w:t>2. Требования к конкурсантам</w:t>
      </w:r>
    </w:p>
    <w:p w:rsidR="00D36C0A" w:rsidRDefault="00D36C0A">
      <w:pPr>
        <w:pStyle w:val="ConsPlusNormal"/>
        <w:jc w:val="both"/>
      </w:pPr>
    </w:p>
    <w:p w:rsidR="00D36C0A" w:rsidRDefault="00D36C0A">
      <w:pPr>
        <w:pStyle w:val="ConsPlusNormal"/>
        <w:ind w:firstLine="540"/>
        <w:jc w:val="both"/>
      </w:pPr>
      <w:r>
        <w:t>Конкурсантами могут стать специалисты, занятые инженерной работой на предприятиях, в организациях и учреждениях различных форм собственности (далее - организации) и добившиеся в оцениваемый период существенных профессиональных результатов.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К участию в конкурсе допускаются лица, имеющие высшее инженерное образование и высокий уровень компетенции и располагающие какими-либо результатами инженерной деятельности или инженерных разработок, независимо от наличия ученого звания и степени.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Уровень компетенции соискателя определяется организацией, выдвинувшей кандидатуру, с учетом следующих аспектов: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самостоятельности технического мышления и готовности к разработке новых материалов, машин, оборудования, приборов, технологий, владения навыками автоматизированного проектирования, конструирования машин, оборудования и приборов;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комплексности подготовки, ориентированной на аналитическую деятельность, гибкую адаптацию к изменениям содержания профессиональной деятельности;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умения свободно излагать свои суждения по техническим вопросам на базе научного анализа и синтеза;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lastRenderedPageBreak/>
        <w:t>способности обеспечивать повышение эффективности производства и производительности труда, рациональное использование производственных ресурсов, высокое качество и конкурентоспособность продукции, технологии, работ и услуг;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развития творческой инициативы, рационализации, изобретательства, внедрения достижений отечественной и зарубежной науки, техники, использования передового опыта, обеспечивающих эффективную работу организации;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работы над повышением своего профессионального уровня (непрерывное образование и самообразование);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владения основами менеджмента, маркетинга, инновационной деятельности;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обладания профессиональной этикой и экологическим сознанием.</w:t>
      </w:r>
    </w:p>
    <w:p w:rsidR="00D36C0A" w:rsidRDefault="00D36C0A">
      <w:pPr>
        <w:pStyle w:val="ConsPlusNormal"/>
        <w:jc w:val="both"/>
      </w:pPr>
    </w:p>
    <w:p w:rsidR="00D36C0A" w:rsidRDefault="00D36C0A">
      <w:pPr>
        <w:pStyle w:val="ConsPlusTitle"/>
        <w:jc w:val="center"/>
        <w:outlineLvl w:val="1"/>
      </w:pPr>
      <w:r>
        <w:t>3. Порядок представления кандидатур и материалов на конкурс</w:t>
      </w:r>
    </w:p>
    <w:p w:rsidR="00D36C0A" w:rsidRDefault="00D36C0A">
      <w:pPr>
        <w:pStyle w:val="ConsPlusNormal"/>
        <w:jc w:val="both"/>
      </w:pPr>
    </w:p>
    <w:p w:rsidR="00D36C0A" w:rsidRDefault="00D36C0A">
      <w:pPr>
        <w:pStyle w:val="ConsPlusNormal"/>
        <w:ind w:firstLine="540"/>
        <w:jc w:val="both"/>
      </w:pPr>
      <w:r>
        <w:t>Кандидатуры на участие в конкурсе выдвигаются руководителями организаций области по месту основной работы соискателя.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Конкурсантом представляются следующие документы: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заявка на участие в конкурсе по утвержденной форме;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представление (рекомендация) о выдвижении конкретной кандидатуры с указанием, в какой номинации и категории она выдвигается;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сведения о профессиональных достижениях соискателя, содержащие данные об инженерном опыте;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справка-объективка или личный листок по учету кадров;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копия документа о высшем образовании;</w:t>
      </w:r>
    </w:p>
    <w:p w:rsidR="00D36C0A" w:rsidRDefault="00D36C0A">
      <w:pPr>
        <w:pStyle w:val="ConsPlusNormal"/>
        <w:jc w:val="both"/>
      </w:pPr>
      <w:r>
        <w:t xml:space="preserve">(в ред. </w:t>
      </w:r>
      <w:hyperlink r:id="rId17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19.10.2018 N 503-П)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список научных работ, опубликованных кандидатом, перечень изобретений, патентов и т.д. за прошедший и текущий годы;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цветная фотография 4 x 6 см.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Документы подаются в Кировский союз промышленников и предпринимателей (Региональное объединение работодателей) по адресу: 610004, Кировская область, г. Киров, ул. Набережная Грина, д. 5, телефон: 8 (8332) 38-57-76, факс: 8 (8332) 38-16-51.</w:t>
      </w:r>
    </w:p>
    <w:p w:rsidR="00D36C0A" w:rsidRDefault="00D36C0A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19.10.2018 N 503-П)</w:t>
      </w:r>
    </w:p>
    <w:p w:rsidR="00D36C0A" w:rsidRDefault="00D36C0A">
      <w:pPr>
        <w:pStyle w:val="ConsPlusNormal"/>
        <w:jc w:val="both"/>
      </w:pPr>
    </w:p>
    <w:p w:rsidR="00D36C0A" w:rsidRDefault="00D36C0A">
      <w:pPr>
        <w:pStyle w:val="ConsPlusTitle"/>
        <w:jc w:val="center"/>
        <w:outlineLvl w:val="1"/>
      </w:pPr>
      <w:bookmarkStart w:id="2" w:name="P112"/>
      <w:bookmarkEnd w:id="2"/>
      <w:r>
        <w:t>4. Критерии оценки</w:t>
      </w:r>
    </w:p>
    <w:p w:rsidR="00D36C0A" w:rsidRDefault="00D36C0A">
      <w:pPr>
        <w:pStyle w:val="ConsPlusNormal"/>
        <w:jc w:val="both"/>
      </w:pPr>
    </w:p>
    <w:p w:rsidR="00D36C0A" w:rsidRDefault="00D36C0A">
      <w:pPr>
        <w:pStyle w:val="ConsPlusNormal"/>
        <w:ind w:firstLine="540"/>
        <w:jc w:val="both"/>
      </w:pPr>
      <w:r>
        <w:t xml:space="preserve">Конкурсанты, соответствующие требованиям, указанным в </w:t>
      </w:r>
      <w:hyperlink w:anchor="P83">
        <w:r>
          <w:rPr>
            <w:color w:val="0000FF"/>
          </w:rPr>
          <w:t>разделе 2</w:t>
        </w:r>
      </w:hyperlink>
      <w:r>
        <w:t xml:space="preserve"> Положения, оцениваются в соответствии со следующими критериями: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наличием свидетельства о повышении квалификации по роду инженерной деятельности - 1 балл;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наличием научных и технических публикаций по роду инженерной деятельности, включая патенты на изобретения и иные охранные документы на объекты интеллектуальной собственности, - 5 баллов;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lastRenderedPageBreak/>
        <w:t>участием в реализации проектов по роду инженерной деятельности - 1 балл;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использованием в профессиональной деятельности методов научно-технического поиска и методов научного исследования (моделирование, экспериментальные методы и т.д.) - 1 балл;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участием в профессиональных конкурсах, выставках, проблемных семинарах, конференциях по роду инженерной деятельности - 3 балла;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опытом внедрения результатов научной и научно-технической деятельности - 3 балла;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наличием социально-экономического эффекта от использования результатов научной и научно-технической деятельности - 5 баллов.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Максимальное количество баллов - 19.</w:t>
      </w:r>
    </w:p>
    <w:p w:rsidR="00D36C0A" w:rsidRDefault="00D36C0A">
      <w:pPr>
        <w:pStyle w:val="ConsPlusNormal"/>
        <w:jc w:val="both"/>
      </w:pPr>
    </w:p>
    <w:p w:rsidR="00D36C0A" w:rsidRDefault="00D36C0A">
      <w:pPr>
        <w:pStyle w:val="ConsPlusTitle"/>
        <w:jc w:val="center"/>
        <w:outlineLvl w:val="1"/>
      </w:pPr>
      <w:r>
        <w:t>5. Порядок проведения конкурса и определение победителей</w:t>
      </w:r>
    </w:p>
    <w:p w:rsidR="00D36C0A" w:rsidRDefault="00D36C0A">
      <w:pPr>
        <w:pStyle w:val="ConsPlusNormal"/>
        <w:jc w:val="both"/>
      </w:pPr>
    </w:p>
    <w:p w:rsidR="00D36C0A" w:rsidRDefault="00D36C0A">
      <w:pPr>
        <w:pStyle w:val="ConsPlusNormal"/>
        <w:ind w:firstLine="540"/>
        <w:jc w:val="both"/>
      </w:pPr>
      <w:r>
        <w:t>5.1. Конкурс объявляется организаторами конкурса. Информация о проведении конкурса, адрес и сроки приема конкурсных материалов размещаются на официальном информационном сайте Правительства Кировской области.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5.2. Для проведения конкурса комиссией по подведению итогов ежегодного областного конкурса "Инженер года" (далее - комиссия) создается экспертная рабочая группа по оценке конкурсных материалов (далее - экспертная рабочая группа).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5.3. Прием конкурсных материалов осуществляется ответственным секретарем комиссии в течение одного месяца со дня объявления конкурса.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5.4. Ответственный секретарь комиссии в срок не более пяти календарных дней после завершения срока приема документов направляет конкурсные материалы в экспертную рабочую группу для их анализа.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 xml:space="preserve">5.5. Оценка конкурсных материалов производится экспертной рабочей группой по балльной системе в соответствии с требованиями и критериями, указанными в </w:t>
      </w:r>
      <w:hyperlink w:anchor="P83">
        <w:r>
          <w:rPr>
            <w:color w:val="0000FF"/>
          </w:rPr>
          <w:t>разделах 2</w:t>
        </w:r>
      </w:hyperlink>
      <w:r>
        <w:t xml:space="preserve"> и </w:t>
      </w:r>
      <w:hyperlink w:anchor="P112">
        <w:r>
          <w:rPr>
            <w:color w:val="0000FF"/>
          </w:rPr>
          <w:t>4</w:t>
        </w:r>
      </w:hyperlink>
      <w:r>
        <w:t xml:space="preserve"> Положения.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5.6. Максимальный срок рассмотрения и оценки конкурсных материалов составляет десять календарных дней со дня их передачи в экспертную рабочую группу.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5.7. После оценки экспертной рабочей группой все конкурсные материалы выносятся на рассмотрение комиссии.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5.8. На заседании комиссии озвучиваются результаты оценки конкурсных материалов. Конкурсным материалам присуждаются порядковые номера и осуществляется их сопоставление в каждой номинации.</w:t>
      </w:r>
    </w:p>
    <w:p w:rsidR="00D36C0A" w:rsidRDefault="00D36C0A">
      <w:pPr>
        <w:pStyle w:val="ConsPlusNormal"/>
        <w:spacing w:before="220"/>
        <w:ind w:firstLine="540"/>
        <w:jc w:val="both"/>
      </w:pPr>
      <w:bookmarkStart w:id="3" w:name="P134"/>
      <w:bookmarkEnd w:id="3"/>
      <w:r>
        <w:t>5.9. Победителями в каждой категории признаются конкурсанты, набравшие наибольшее количество баллов по соответствующей номинации, при этом победителем не может быть признан конкурсант, набравший менее 10 баллов по категории "Инженерное искусство молодых" и менее 15 баллов по категории "Профессиональные инженеры".</w:t>
      </w:r>
    </w:p>
    <w:p w:rsidR="00D36C0A" w:rsidRDefault="00D36C0A">
      <w:pPr>
        <w:pStyle w:val="ConsPlusNormal"/>
        <w:jc w:val="both"/>
      </w:pPr>
      <w:r>
        <w:t xml:space="preserve">(п. 5.9 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28.07.2020 N 415-П)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5.10. По итогам конкурса определяется не более трех победителей в каждой категории.</w:t>
      </w:r>
    </w:p>
    <w:p w:rsidR="00D36C0A" w:rsidRDefault="00D36C0A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28.07.2020 N 415-П)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 xml:space="preserve">5.11. Заседание комиссии считается правомочным при участии в нем не менее двух третей состава комиссии. Решение комиссии принимается путем открытого голосования простым </w:t>
      </w:r>
      <w:r>
        <w:lastRenderedPageBreak/>
        <w:t>большинством голосов. В случае равенства голосов голос председателя комиссии является решающим.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5.12. Решение комиссии оформляется протоколом. Протокол заседания комиссии по подведению итогов ведет ответственный секретарь. Протокол заседания комиссии по подведению итогов подписывается в день заседания комиссии председателем и ответственным секретарем.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 xml:space="preserve">5.13. Конкурс в категории по соответствующей номинации признается несостоявшимся, если на участие в этой категории не заявлено ни одной кандидатуры либо никто из конкурсантов не набрал необходимого количества баллов, указанного в </w:t>
      </w:r>
      <w:hyperlink w:anchor="P134">
        <w:r>
          <w:rPr>
            <w:color w:val="0000FF"/>
          </w:rPr>
          <w:t>пункте 5.9</w:t>
        </w:r>
      </w:hyperlink>
      <w:r>
        <w:t xml:space="preserve"> настоящего Положения.</w:t>
      </w:r>
    </w:p>
    <w:p w:rsidR="00D36C0A" w:rsidRDefault="00D36C0A">
      <w:pPr>
        <w:pStyle w:val="ConsPlusNormal"/>
        <w:jc w:val="both"/>
      </w:pPr>
      <w:r>
        <w:t xml:space="preserve">(п. 5.13 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28.07.2020 N 415-П)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5.14. Награждение победителей конкурса проводится в течение 21 дня с даты подведения итогов конкурса. Информация о результатах конкурса размещается на официальном информационном сайте Правительства Кировской области.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5.15. Конкурсанты уведомляются о результатах конкурса не позднее чем за неделю до награждения победителей конкурса.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5.16. Конкурсанты, не признанные победителями конкурса, получают диплом "Участник областного конкурса "Инженер года".</w:t>
      </w:r>
    </w:p>
    <w:p w:rsidR="00D36C0A" w:rsidRDefault="00D36C0A">
      <w:pPr>
        <w:pStyle w:val="ConsPlusNormal"/>
        <w:jc w:val="both"/>
      </w:pPr>
    </w:p>
    <w:p w:rsidR="00D36C0A" w:rsidRDefault="00D36C0A">
      <w:pPr>
        <w:pStyle w:val="ConsPlusTitle"/>
        <w:jc w:val="center"/>
        <w:outlineLvl w:val="1"/>
      </w:pPr>
      <w:r>
        <w:t>6. Награждение победителей конкурса</w:t>
      </w:r>
    </w:p>
    <w:p w:rsidR="00D36C0A" w:rsidRDefault="00D36C0A">
      <w:pPr>
        <w:pStyle w:val="ConsPlusNormal"/>
        <w:jc w:val="both"/>
      </w:pPr>
    </w:p>
    <w:p w:rsidR="00D36C0A" w:rsidRDefault="00D36C0A">
      <w:pPr>
        <w:pStyle w:val="ConsPlusNormal"/>
        <w:ind w:firstLine="540"/>
        <w:jc w:val="both"/>
      </w:pPr>
      <w:r>
        <w:t>Подведение итогов конкурса осуществляется до 1 декабря текущего года.</w:t>
      </w:r>
    </w:p>
    <w:p w:rsidR="00D36C0A" w:rsidRDefault="00D36C0A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28.07.2020 N 415-П)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Награждение победителей конкурса осуществляется на торжественном мероприятии. Победителям конкурса вручается диплом победителя и памятный знак "Инженер года".</w:t>
      </w:r>
    </w:p>
    <w:p w:rsidR="00D36C0A" w:rsidRDefault="00D36C0A">
      <w:pPr>
        <w:pStyle w:val="ConsPlusNormal"/>
        <w:spacing w:before="220"/>
        <w:ind w:firstLine="540"/>
        <w:jc w:val="both"/>
      </w:pPr>
      <w:r>
        <w:t>Информация об итогах конкурса, месте и времени награждения победителей размещается на официальном информационном сайте Правительства Кировской области.</w:t>
      </w:r>
    </w:p>
    <w:p w:rsidR="00D36C0A" w:rsidRDefault="00D36C0A">
      <w:pPr>
        <w:pStyle w:val="ConsPlusNormal"/>
        <w:jc w:val="both"/>
      </w:pPr>
    </w:p>
    <w:p w:rsidR="00D36C0A" w:rsidRDefault="00D36C0A">
      <w:pPr>
        <w:pStyle w:val="ConsPlusTitle"/>
        <w:jc w:val="center"/>
        <w:outlineLvl w:val="1"/>
      </w:pPr>
      <w:r>
        <w:t>7. Финансирование конкурса</w:t>
      </w:r>
    </w:p>
    <w:p w:rsidR="00D36C0A" w:rsidRDefault="00D36C0A">
      <w:pPr>
        <w:pStyle w:val="ConsPlusNormal"/>
        <w:jc w:val="both"/>
      </w:pPr>
    </w:p>
    <w:p w:rsidR="00D36C0A" w:rsidRDefault="00D36C0A">
      <w:pPr>
        <w:pStyle w:val="ConsPlusNormal"/>
        <w:ind w:firstLine="540"/>
        <w:jc w:val="both"/>
      </w:pPr>
      <w:r>
        <w:t>Расходы на финансирование мероприятий по проведению конкурса осуществляются за счет средств Кировского союза промышленников и предпринимателей (Регионального объединения работодателей) (по согласованию).</w:t>
      </w:r>
    </w:p>
    <w:p w:rsidR="00D36C0A" w:rsidRDefault="00D36C0A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19.10.2018 N 503-П)</w:t>
      </w:r>
    </w:p>
    <w:p w:rsidR="00D36C0A" w:rsidRDefault="00D36C0A">
      <w:pPr>
        <w:pStyle w:val="ConsPlusNormal"/>
        <w:jc w:val="both"/>
      </w:pPr>
    </w:p>
    <w:p w:rsidR="00D36C0A" w:rsidRDefault="00D36C0A">
      <w:pPr>
        <w:pStyle w:val="ConsPlusNormal"/>
        <w:jc w:val="both"/>
      </w:pPr>
    </w:p>
    <w:p w:rsidR="00D36C0A" w:rsidRDefault="00D36C0A">
      <w:pPr>
        <w:pStyle w:val="ConsPlusNormal"/>
        <w:jc w:val="both"/>
      </w:pPr>
    </w:p>
    <w:p w:rsidR="00D36C0A" w:rsidRDefault="00D36C0A">
      <w:pPr>
        <w:pStyle w:val="ConsPlusNormal"/>
        <w:jc w:val="both"/>
      </w:pPr>
    </w:p>
    <w:p w:rsidR="00D36C0A" w:rsidRDefault="00D36C0A">
      <w:pPr>
        <w:pStyle w:val="ConsPlusNormal"/>
        <w:jc w:val="both"/>
      </w:pPr>
    </w:p>
    <w:p w:rsidR="00D36C0A" w:rsidRDefault="00D36C0A">
      <w:pPr>
        <w:pStyle w:val="ConsPlusNormal"/>
        <w:jc w:val="right"/>
        <w:outlineLvl w:val="0"/>
      </w:pPr>
      <w:r>
        <w:t>Приложение N 2</w:t>
      </w:r>
    </w:p>
    <w:p w:rsidR="00D36C0A" w:rsidRDefault="00D36C0A">
      <w:pPr>
        <w:pStyle w:val="ConsPlusNormal"/>
        <w:jc w:val="both"/>
      </w:pPr>
    </w:p>
    <w:p w:rsidR="00D36C0A" w:rsidRDefault="00D36C0A">
      <w:pPr>
        <w:pStyle w:val="ConsPlusNormal"/>
        <w:jc w:val="right"/>
      </w:pPr>
      <w:r>
        <w:t>Утвержден</w:t>
      </w:r>
    </w:p>
    <w:p w:rsidR="00D36C0A" w:rsidRDefault="00D36C0A">
      <w:pPr>
        <w:pStyle w:val="ConsPlusNormal"/>
        <w:jc w:val="right"/>
      </w:pPr>
      <w:r>
        <w:t>постановлением</w:t>
      </w:r>
    </w:p>
    <w:p w:rsidR="00D36C0A" w:rsidRDefault="00D36C0A">
      <w:pPr>
        <w:pStyle w:val="ConsPlusNormal"/>
        <w:jc w:val="right"/>
      </w:pPr>
      <w:r>
        <w:t>Правительства области</w:t>
      </w:r>
    </w:p>
    <w:p w:rsidR="00D36C0A" w:rsidRDefault="00D36C0A">
      <w:pPr>
        <w:pStyle w:val="ConsPlusNormal"/>
        <w:jc w:val="right"/>
      </w:pPr>
      <w:r>
        <w:t>от 30 июня 2014 г. N 269/441</w:t>
      </w:r>
    </w:p>
    <w:p w:rsidR="00D36C0A" w:rsidRDefault="00D36C0A">
      <w:pPr>
        <w:pStyle w:val="ConsPlusNormal"/>
        <w:jc w:val="both"/>
      </w:pPr>
    </w:p>
    <w:p w:rsidR="00D36C0A" w:rsidRDefault="00D36C0A">
      <w:pPr>
        <w:pStyle w:val="ConsPlusTitle"/>
        <w:jc w:val="center"/>
      </w:pPr>
      <w:bookmarkStart w:id="4" w:name="P169"/>
      <w:bookmarkEnd w:id="4"/>
      <w:r>
        <w:t>СОСТАВ</w:t>
      </w:r>
    </w:p>
    <w:p w:rsidR="00D36C0A" w:rsidRDefault="00D36C0A">
      <w:pPr>
        <w:pStyle w:val="ConsPlusTitle"/>
        <w:jc w:val="center"/>
      </w:pPr>
      <w:r>
        <w:t>КОМИССИИ ПО ПОДВЕДЕНИЮ ИТОГОВ</w:t>
      </w:r>
    </w:p>
    <w:p w:rsidR="00D36C0A" w:rsidRDefault="00D36C0A">
      <w:pPr>
        <w:pStyle w:val="ConsPlusTitle"/>
        <w:jc w:val="center"/>
      </w:pPr>
      <w:r>
        <w:t>ЕЖЕГОДНОГО ОБЛАСТНОГО КОНКУРСА "ИНЖЕНЕР ГОДА"</w:t>
      </w:r>
    </w:p>
    <w:p w:rsidR="00D36C0A" w:rsidRDefault="00D36C0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36C0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6C0A" w:rsidRDefault="00D36C0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6C0A" w:rsidRDefault="00D36C0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6C0A" w:rsidRDefault="00D36C0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6C0A" w:rsidRDefault="00D36C0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4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Кировской области от 08.12.2023 N 645-П)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6C0A" w:rsidRDefault="00D36C0A">
            <w:pPr>
              <w:pStyle w:val="ConsPlusNormal"/>
            </w:pPr>
          </w:p>
        </w:tc>
      </w:tr>
    </w:tbl>
    <w:p w:rsidR="00D36C0A" w:rsidRDefault="00D36C0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397"/>
        <w:gridCol w:w="5953"/>
      </w:tblGrid>
      <w:tr w:rsidR="00D36C0A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D36C0A" w:rsidRDefault="00D36C0A">
            <w:pPr>
              <w:pStyle w:val="ConsPlusNormal"/>
              <w:jc w:val="both"/>
            </w:pPr>
            <w:r>
              <w:t>ПЕСТРИКОВ</w:t>
            </w:r>
          </w:p>
          <w:p w:rsidR="00D36C0A" w:rsidRDefault="00D36C0A">
            <w:pPr>
              <w:pStyle w:val="ConsPlusNormal"/>
              <w:jc w:val="both"/>
            </w:pPr>
            <w:r>
              <w:t>Денис Алексеевич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36C0A" w:rsidRDefault="00D36C0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D36C0A" w:rsidRDefault="00D36C0A">
            <w:pPr>
              <w:pStyle w:val="ConsPlusNormal"/>
              <w:jc w:val="both"/>
            </w:pPr>
            <w:r>
              <w:t>и.о. министра промышленности, предпринимательства и торговли Кировской области, председатель комиссии</w:t>
            </w:r>
          </w:p>
        </w:tc>
      </w:tr>
      <w:tr w:rsidR="00D36C0A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D36C0A" w:rsidRDefault="00D36C0A">
            <w:pPr>
              <w:pStyle w:val="ConsPlusNormal"/>
              <w:jc w:val="both"/>
            </w:pPr>
            <w:r>
              <w:t>МЕДВЕДКОВ</w:t>
            </w:r>
          </w:p>
          <w:p w:rsidR="00D36C0A" w:rsidRDefault="00D36C0A">
            <w:pPr>
              <w:pStyle w:val="ConsPlusNormal"/>
              <w:jc w:val="both"/>
            </w:pPr>
            <w:r>
              <w:t>Виктор Иванович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36C0A" w:rsidRDefault="00D36C0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D36C0A" w:rsidRDefault="00D36C0A">
            <w:pPr>
              <w:pStyle w:val="ConsPlusNormal"/>
              <w:jc w:val="both"/>
            </w:pPr>
            <w:r>
              <w:t>председатель Кировского союза промышленников и предпринимателей (Регионального объединения работодателей), заместитель председателя комиссии (по согласованию)</w:t>
            </w:r>
          </w:p>
        </w:tc>
      </w:tr>
      <w:tr w:rsidR="00D36C0A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D36C0A" w:rsidRDefault="00D36C0A">
            <w:pPr>
              <w:pStyle w:val="ConsPlusNormal"/>
              <w:jc w:val="both"/>
            </w:pPr>
            <w:r>
              <w:t>ПИСЬМЕННАЯ</w:t>
            </w:r>
          </w:p>
          <w:p w:rsidR="00D36C0A" w:rsidRDefault="00D36C0A">
            <w:pPr>
              <w:pStyle w:val="ConsPlusNormal"/>
              <w:jc w:val="both"/>
            </w:pPr>
            <w:r>
              <w:t>Мария Николаевна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36C0A" w:rsidRDefault="00D36C0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D36C0A" w:rsidRDefault="00D36C0A">
            <w:pPr>
              <w:pStyle w:val="ConsPlusNormal"/>
              <w:jc w:val="both"/>
            </w:pPr>
            <w:r>
              <w:t>финансовый директор Кировского союза промышленников и предпринимателей (Регионального объединения работодателей), секретарь комиссии (по согласованию)</w:t>
            </w:r>
          </w:p>
        </w:tc>
      </w:tr>
      <w:tr w:rsidR="00D36C0A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D36C0A" w:rsidRDefault="00D36C0A">
            <w:pPr>
              <w:pStyle w:val="ConsPlusNormal"/>
              <w:jc w:val="both"/>
            </w:pPr>
            <w:r>
              <w:t>АНИСИМОВ</w:t>
            </w:r>
          </w:p>
          <w:p w:rsidR="00D36C0A" w:rsidRDefault="00D36C0A">
            <w:pPr>
              <w:pStyle w:val="ConsPlusNormal"/>
              <w:jc w:val="both"/>
            </w:pPr>
            <w:r>
              <w:t>Дмитрий Сергеевич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36C0A" w:rsidRDefault="00D36C0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D36C0A" w:rsidRDefault="00D36C0A">
            <w:pPr>
              <w:pStyle w:val="ConsPlusNormal"/>
              <w:jc w:val="both"/>
            </w:pPr>
            <w:r>
              <w:t>заместитель министра охраны окружающей среды Кировской области</w:t>
            </w:r>
          </w:p>
        </w:tc>
      </w:tr>
      <w:tr w:rsidR="00D36C0A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D36C0A" w:rsidRDefault="00D36C0A">
            <w:pPr>
              <w:pStyle w:val="ConsPlusNormal"/>
              <w:jc w:val="both"/>
            </w:pPr>
            <w:r>
              <w:t>БЕРЕСНЕВ</w:t>
            </w:r>
          </w:p>
          <w:p w:rsidR="00D36C0A" w:rsidRDefault="00D36C0A">
            <w:pPr>
              <w:pStyle w:val="ConsPlusNormal"/>
              <w:jc w:val="both"/>
            </w:pPr>
            <w:r>
              <w:t>Юрий Николаевич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36C0A" w:rsidRDefault="00D36C0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D36C0A" w:rsidRDefault="00D36C0A">
            <w:pPr>
              <w:pStyle w:val="ConsPlusNormal"/>
              <w:jc w:val="both"/>
            </w:pPr>
            <w:r>
              <w:t>министр строительства Кировской области</w:t>
            </w:r>
          </w:p>
        </w:tc>
      </w:tr>
      <w:tr w:rsidR="00D36C0A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D36C0A" w:rsidRDefault="00D36C0A">
            <w:pPr>
              <w:pStyle w:val="ConsPlusNormal"/>
              <w:jc w:val="both"/>
            </w:pPr>
            <w:r>
              <w:t>КРАЕВА</w:t>
            </w:r>
          </w:p>
          <w:p w:rsidR="00D36C0A" w:rsidRDefault="00D36C0A">
            <w:pPr>
              <w:pStyle w:val="ConsPlusNormal"/>
              <w:jc w:val="both"/>
            </w:pPr>
            <w:r>
              <w:t>Ольга Леонидовна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36C0A" w:rsidRDefault="00D36C0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D36C0A" w:rsidRDefault="00D36C0A">
            <w:pPr>
              <w:pStyle w:val="ConsPlusNormal"/>
              <w:jc w:val="both"/>
            </w:pPr>
            <w:r>
              <w:t>методист Кировского областного государственного профессионального образовательного бюджетного учреждения "Кировский авиационный техникум" (по согласованию)</w:t>
            </w:r>
          </w:p>
        </w:tc>
      </w:tr>
      <w:tr w:rsidR="00D36C0A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D36C0A" w:rsidRDefault="00D36C0A">
            <w:pPr>
              <w:pStyle w:val="ConsPlusNormal"/>
              <w:jc w:val="both"/>
            </w:pPr>
            <w:r>
              <w:t>КУРБАНОВ</w:t>
            </w:r>
          </w:p>
          <w:p w:rsidR="00D36C0A" w:rsidRDefault="00D36C0A">
            <w:pPr>
              <w:pStyle w:val="ConsPlusNormal"/>
              <w:jc w:val="both"/>
            </w:pPr>
            <w:r>
              <w:t>Рустам Файзулхакович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36C0A" w:rsidRDefault="00D36C0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D36C0A" w:rsidRDefault="00D36C0A">
            <w:pPr>
              <w:pStyle w:val="ConsPlusNormal"/>
              <w:jc w:val="both"/>
            </w:pPr>
            <w:r>
              <w:t>директор по инновациям, доктор технических наук, профессор федерального государственного бюджетного образовательного учреждения высшего образования "Вятский государственный агротехнологический университет" (по согласованию)</w:t>
            </w:r>
          </w:p>
        </w:tc>
      </w:tr>
      <w:tr w:rsidR="00D36C0A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D36C0A" w:rsidRDefault="00D36C0A">
            <w:pPr>
              <w:pStyle w:val="ConsPlusNormal"/>
              <w:jc w:val="both"/>
            </w:pPr>
            <w:r>
              <w:t>МИХЕЕВ</w:t>
            </w:r>
          </w:p>
          <w:p w:rsidR="00D36C0A" w:rsidRDefault="00D36C0A">
            <w:pPr>
              <w:pStyle w:val="ConsPlusNormal"/>
              <w:jc w:val="both"/>
            </w:pPr>
            <w:r>
              <w:t>Вячеслав Михайлович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36C0A" w:rsidRDefault="00D36C0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D36C0A" w:rsidRDefault="00D36C0A">
            <w:pPr>
              <w:pStyle w:val="ConsPlusNormal"/>
              <w:jc w:val="both"/>
            </w:pPr>
            <w:r>
              <w:t>председатель Кировской областной организации Российского профсоюза работников промышленности (по согласованию)</w:t>
            </w:r>
          </w:p>
        </w:tc>
      </w:tr>
      <w:tr w:rsidR="00D36C0A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D36C0A" w:rsidRDefault="00D36C0A">
            <w:pPr>
              <w:pStyle w:val="ConsPlusNormal"/>
              <w:jc w:val="both"/>
            </w:pPr>
            <w:r>
              <w:t>ОГОРОДОВ</w:t>
            </w:r>
          </w:p>
          <w:p w:rsidR="00D36C0A" w:rsidRDefault="00D36C0A">
            <w:pPr>
              <w:pStyle w:val="ConsPlusNormal"/>
              <w:jc w:val="both"/>
            </w:pPr>
            <w:r>
              <w:t>Владимир Геннадьевич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36C0A" w:rsidRDefault="00D36C0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D36C0A" w:rsidRDefault="00D36C0A">
            <w:pPr>
              <w:pStyle w:val="ConsPlusNormal"/>
              <w:jc w:val="both"/>
            </w:pPr>
            <w:r>
              <w:t>заместитель министра сельского хозяйства и продовольствия Кировской области</w:t>
            </w:r>
          </w:p>
        </w:tc>
      </w:tr>
      <w:tr w:rsidR="00D36C0A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D36C0A" w:rsidRDefault="00D36C0A">
            <w:pPr>
              <w:pStyle w:val="ConsPlusNormal"/>
              <w:jc w:val="both"/>
            </w:pPr>
            <w:r>
              <w:t>ПЕРМИНОВ</w:t>
            </w:r>
          </w:p>
          <w:p w:rsidR="00D36C0A" w:rsidRDefault="00D36C0A">
            <w:pPr>
              <w:pStyle w:val="ConsPlusNormal"/>
              <w:jc w:val="both"/>
            </w:pPr>
            <w:r>
              <w:t>Леонид Иванович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36C0A" w:rsidRDefault="00D36C0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D36C0A" w:rsidRDefault="00D36C0A">
            <w:pPr>
              <w:pStyle w:val="ConsPlusNormal"/>
              <w:jc w:val="both"/>
            </w:pPr>
            <w:r>
              <w:t>вице-президент Союза "Вятская торгово-промышленная палата" (Кировской области) (по согласованию)</w:t>
            </w:r>
          </w:p>
        </w:tc>
      </w:tr>
      <w:tr w:rsidR="00D36C0A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D36C0A" w:rsidRDefault="00D36C0A">
            <w:pPr>
              <w:pStyle w:val="ConsPlusNormal"/>
              <w:jc w:val="both"/>
            </w:pPr>
            <w:r>
              <w:t>РУБЛЕВА</w:t>
            </w:r>
          </w:p>
          <w:p w:rsidR="00D36C0A" w:rsidRDefault="00D36C0A">
            <w:pPr>
              <w:pStyle w:val="ConsPlusNormal"/>
              <w:jc w:val="both"/>
            </w:pPr>
            <w:r>
              <w:t>Ольга Анатольевна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36C0A" w:rsidRDefault="00D36C0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D36C0A" w:rsidRDefault="00D36C0A">
            <w:pPr>
              <w:pStyle w:val="ConsPlusNormal"/>
              <w:jc w:val="both"/>
            </w:pPr>
            <w:r>
              <w:t>директор Политехнического института, доктор технических наук, профессор кафедры машин и технологии деревообработки федерального государственного бюджетного образовательного учреждения высшего образования "Вятский государственный университет" (по согласованию)</w:t>
            </w:r>
          </w:p>
        </w:tc>
      </w:tr>
      <w:tr w:rsidR="00D36C0A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D36C0A" w:rsidRDefault="00D36C0A">
            <w:pPr>
              <w:pStyle w:val="ConsPlusNormal"/>
              <w:jc w:val="both"/>
            </w:pPr>
            <w:r>
              <w:t>РЫСЕВА</w:t>
            </w:r>
          </w:p>
          <w:p w:rsidR="00D36C0A" w:rsidRDefault="00D36C0A">
            <w:pPr>
              <w:pStyle w:val="ConsPlusNormal"/>
              <w:jc w:val="both"/>
            </w:pPr>
            <w:r>
              <w:t>Ольга Николаевна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36C0A" w:rsidRDefault="00D36C0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D36C0A" w:rsidRDefault="00D36C0A">
            <w:pPr>
              <w:pStyle w:val="ConsPlusNormal"/>
              <w:jc w:val="both"/>
            </w:pPr>
            <w:r>
              <w:t>министр образования Кировской области</w:t>
            </w:r>
          </w:p>
        </w:tc>
      </w:tr>
    </w:tbl>
    <w:p w:rsidR="00D36C0A" w:rsidRDefault="00D36C0A">
      <w:pPr>
        <w:pStyle w:val="ConsPlusNormal"/>
        <w:jc w:val="both"/>
      </w:pPr>
    </w:p>
    <w:p w:rsidR="00D36C0A" w:rsidRDefault="00D36C0A">
      <w:pPr>
        <w:pStyle w:val="ConsPlusNormal"/>
        <w:jc w:val="both"/>
      </w:pPr>
    </w:p>
    <w:p w:rsidR="00D36C0A" w:rsidRDefault="00D36C0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E63D0" w:rsidRDefault="001E63D0">
      <w:bookmarkStart w:id="5" w:name="_GoBack"/>
      <w:bookmarkEnd w:id="5"/>
    </w:p>
    <w:sectPr w:rsidR="001E63D0" w:rsidSect="00D34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C0A"/>
    <w:rsid w:val="001E63D0"/>
    <w:rsid w:val="00D3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7EA354-0D01-4F35-9840-0FCF1CF08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6C0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36C0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36C0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219192&amp;dst=100005" TargetMode="External"/><Relationship Id="rId13" Type="http://schemas.openxmlformats.org/officeDocument/2006/relationships/hyperlink" Target="https://login.consultant.ru/link/?req=doc&amp;base=RLAW240&amp;n=158761&amp;dst=100006" TargetMode="External"/><Relationship Id="rId18" Type="http://schemas.openxmlformats.org/officeDocument/2006/relationships/hyperlink" Target="https://login.consultant.ru/link/?req=doc&amp;base=RLAW240&amp;n=134765&amp;dst=100021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240&amp;n=158761&amp;dst=100018" TargetMode="External"/><Relationship Id="rId7" Type="http://schemas.openxmlformats.org/officeDocument/2006/relationships/hyperlink" Target="https://login.consultant.ru/link/?req=doc&amp;base=RLAW240&amp;n=175130&amp;dst=100005" TargetMode="External"/><Relationship Id="rId12" Type="http://schemas.openxmlformats.org/officeDocument/2006/relationships/hyperlink" Target="https://login.consultant.ru/link/?req=doc&amp;base=RLAW240&amp;n=134765&amp;dst=100006" TargetMode="External"/><Relationship Id="rId17" Type="http://schemas.openxmlformats.org/officeDocument/2006/relationships/hyperlink" Target="https://login.consultant.ru/link/?req=doc&amp;base=RLAW240&amp;n=134765&amp;dst=100019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40&amp;n=175130&amp;dst=100006" TargetMode="External"/><Relationship Id="rId20" Type="http://schemas.openxmlformats.org/officeDocument/2006/relationships/hyperlink" Target="https://login.consultant.ru/link/?req=doc&amp;base=RLAW240&amp;n=158761&amp;dst=10001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158761&amp;dst=100005" TargetMode="External"/><Relationship Id="rId11" Type="http://schemas.openxmlformats.org/officeDocument/2006/relationships/hyperlink" Target="https://login.consultant.ru/link/?req=doc&amp;base=RLAW240&amp;n=175130&amp;dst=100010" TargetMode="External"/><Relationship Id="rId24" Type="http://schemas.openxmlformats.org/officeDocument/2006/relationships/hyperlink" Target="https://login.consultant.ru/link/?req=doc&amp;base=RLAW240&amp;n=219192&amp;dst=100005" TargetMode="External"/><Relationship Id="rId5" Type="http://schemas.openxmlformats.org/officeDocument/2006/relationships/hyperlink" Target="https://login.consultant.ru/link/?req=doc&amp;base=RLAW240&amp;n=134765&amp;dst=100005" TargetMode="External"/><Relationship Id="rId15" Type="http://schemas.openxmlformats.org/officeDocument/2006/relationships/hyperlink" Target="https://login.consultant.ru/link/?req=doc&amp;base=RLAW240&amp;n=134765&amp;dst=100016" TargetMode="External"/><Relationship Id="rId23" Type="http://schemas.openxmlformats.org/officeDocument/2006/relationships/hyperlink" Target="https://login.consultant.ru/link/?req=doc&amp;base=RLAW240&amp;n=134765&amp;dst=100023" TargetMode="External"/><Relationship Id="rId10" Type="http://schemas.openxmlformats.org/officeDocument/2006/relationships/hyperlink" Target="https://login.consultant.ru/link/?req=doc&amp;base=RLAW240&amp;n=158761&amp;dst=100008" TargetMode="External"/><Relationship Id="rId19" Type="http://schemas.openxmlformats.org/officeDocument/2006/relationships/hyperlink" Target="https://login.consultant.ru/link/?req=doc&amp;base=RLAW240&amp;n=158761&amp;dst=10001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40&amp;n=134765&amp;dst=100008" TargetMode="External"/><Relationship Id="rId14" Type="http://schemas.openxmlformats.org/officeDocument/2006/relationships/hyperlink" Target="https://login.consultant.ru/link/?req=doc&amp;base=RLAW240&amp;n=175130&amp;dst=100006" TargetMode="External"/><Relationship Id="rId22" Type="http://schemas.openxmlformats.org/officeDocument/2006/relationships/hyperlink" Target="https://login.consultant.ru/link/?req=doc&amp;base=RLAW240&amp;n=158761&amp;dst=100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2482</Words>
  <Characters>14150</Characters>
  <Application>Microsoft Office Word</Application>
  <DocSecurity>0</DocSecurity>
  <Lines>117</Lines>
  <Paragraphs>33</Paragraphs>
  <ScaleCrop>false</ScaleCrop>
  <Company/>
  <LinksUpToDate>false</LinksUpToDate>
  <CharactersWithSpaces>16599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2024-10-15T07:27:00Z</dcterms:created>
  <dcterms:modified xsi:type="dcterms:W3CDTF">2024-10-15T07:30:00Z</dcterms:modified>
</cp:coreProperties>
</file>