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8"/>
        <w:gridCol w:w="6587"/>
      </w:tblGrid>
      <w:tr w:rsidR="00B41728" w:rsidRPr="00671E95" w14:paraId="481FAD6D" w14:textId="77777777" w:rsidTr="00B41728">
        <w:trPr>
          <w:cantSplit/>
          <w:trHeight w:val="4831"/>
        </w:trPr>
        <w:tc>
          <w:tcPr>
            <w:tcW w:w="2758" w:type="dxa"/>
          </w:tcPr>
          <w:p w14:paraId="0AC4025F" w14:textId="77777777" w:rsidR="00B41728" w:rsidRPr="001D2684" w:rsidRDefault="00B41728" w:rsidP="00DC440A">
            <w:pPr>
              <w:pStyle w:val="a3"/>
              <w:spacing w:line="240" w:lineRule="auto"/>
              <w:jc w:val="both"/>
              <w:rPr>
                <w:szCs w:val="24"/>
              </w:rPr>
            </w:pPr>
            <w:r>
              <w:t>РУКОВОДИТЕЛЬ ПРОЕКТА</w:t>
            </w:r>
          </w:p>
        </w:tc>
        <w:tc>
          <w:tcPr>
            <w:tcW w:w="6587" w:type="dxa"/>
          </w:tcPr>
          <w:p w14:paraId="1C9BB501" w14:textId="77777777" w:rsidR="00B41728" w:rsidRDefault="00B41728" w:rsidP="00B4172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75"/>
              </w:tabs>
              <w:spacing w:after="64"/>
              <w:ind w:left="175" w:firstLine="0"/>
              <w:jc w:val="both"/>
              <w:rPr>
                <w:color w:val="010101"/>
              </w:rPr>
            </w:pPr>
            <w:r>
              <w:rPr>
                <w:color w:val="010101"/>
              </w:rPr>
              <w:t>в</w:t>
            </w:r>
            <w:r w:rsidRPr="0045301E">
              <w:rPr>
                <w:color w:val="010101"/>
              </w:rPr>
              <w:t>ысшее образование</w:t>
            </w:r>
            <w:r>
              <w:rPr>
                <w:color w:val="010101"/>
              </w:rPr>
              <w:t xml:space="preserve"> </w:t>
            </w:r>
            <w:proofErr w:type="spellStart"/>
            <w:r>
              <w:rPr>
                <w:color w:val="010101"/>
              </w:rPr>
              <w:t>инженерно</w:t>
            </w:r>
            <w:proofErr w:type="spellEnd"/>
            <w:r>
              <w:rPr>
                <w:color w:val="010101"/>
              </w:rPr>
              <w:t xml:space="preserve"> – техническое;</w:t>
            </w:r>
          </w:p>
          <w:p w14:paraId="1C7BAD93" w14:textId="77777777" w:rsidR="00B41728" w:rsidRPr="00B93248" w:rsidRDefault="00B41728" w:rsidP="00B4172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75"/>
              </w:tabs>
              <w:spacing w:after="64"/>
              <w:ind w:left="175" w:firstLine="0"/>
              <w:jc w:val="both"/>
              <w:rPr>
                <w:color w:val="010101"/>
              </w:rPr>
            </w:pPr>
            <w:r>
              <w:t xml:space="preserve">опыт работы на уровне линейного руководителя / руководителя подразделения не менее 3 </w:t>
            </w:r>
            <w:proofErr w:type="spellStart"/>
            <w:r>
              <w:t>летреализации</w:t>
            </w:r>
            <w:proofErr w:type="spellEnd"/>
            <w:r>
              <w:t xml:space="preserve"> проектов по реинжинирингу бизнес-процессов или опыт внедрения инструментов Бережливого производства на производственных или офисных процессах;</w:t>
            </w:r>
          </w:p>
          <w:p w14:paraId="4FBE9B72" w14:textId="77777777" w:rsidR="00B41728" w:rsidRPr="0045301E" w:rsidRDefault="00B41728" w:rsidP="00B4172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75"/>
              </w:tabs>
              <w:spacing w:after="64"/>
              <w:ind w:left="175" w:firstLine="0"/>
              <w:jc w:val="both"/>
              <w:rPr>
                <w:color w:val="010101"/>
              </w:rPr>
            </w:pPr>
            <w:r>
              <w:t>опыт руководства проектами по улучшению процессов.</w:t>
            </w:r>
          </w:p>
          <w:p w14:paraId="5E5E4359" w14:textId="77777777" w:rsidR="00B41728" w:rsidRDefault="00B41728" w:rsidP="00DC440A">
            <w:pPr>
              <w:shd w:val="clear" w:color="auto" w:fill="FFFFFF"/>
              <w:tabs>
                <w:tab w:val="left" w:pos="175"/>
              </w:tabs>
              <w:spacing w:before="64" w:after="64"/>
              <w:ind w:left="175"/>
              <w:jc w:val="both"/>
              <w:rPr>
                <w:color w:val="010101"/>
              </w:rPr>
            </w:pPr>
            <w:r>
              <w:rPr>
                <w:color w:val="010101"/>
              </w:rPr>
              <w:t>З</w:t>
            </w:r>
            <w:r w:rsidRPr="0045301E">
              <w:rPr>
                <w:color w:val="010101"/>
              </w:rPr>
              <w:t>нание</w:t>
            </w:r>
            <w:r>
              <w:rPr>
                <w:color w:val="010101"/>
              </w:rPr>
              <w:t>:</w:t>
            </w:r>
          </w:p>
          <w:p w14:paraId="614A8C7D" w14:textId="77777777" w:rsidR="00B41728" w:rsidRDefault="00B41728" w:rsidP="00B41728">
            <w:pPr>
              <w:pStyle w:val="a5"/>
              <w:numPr>
                <w:ilvl w:val="0"/>
                <w:numId w:val="3"/>
              </w:numPr>
              <w:shd w:val="clear" w:color="auto" w:fill="FFFFFF"/>
              <w:tabs>
                <w:tab w:val="left" w:pos="175"/>
              </w:tabs>
              <w:spacing w:before="64" w:after="64"/>
              <w:ind w:left="175" w:firstLine="0"/>
              <w:jc w:val="both"/>
            </w:pPr>
            <w:r>
              <w:t>производственного/офисного процессов предприятия (на уровне не ниже руководителя подразделения: производственного, сбытового, снабжающего);</w:t>
            </w:r>
          </w:p>
          <w:p w14:paraId="03FC8B7A" w14:textId="77777777" w:rsidR="00B41728" w:rsidRDefault="00B41728" w:rsidP="00B41728">
            <w:pPr>
              <w:pStyle w:val="a5"/>
              <w:numPr>
                <w:ilvl w:val="0"/>
                <w:numId w:val="3"/>
              </w:numPr>
              <w:shd w:val="clear" w:color="auto" w:fill="FFFFFF"/>
              <w:tabs>
                <w:tab w:val="left" w:pos="175"/>
              </w:tabs>
              <w:spacing w:before="64" w:after="64"/>
              <w:ind w:left="175" w:firstLine="0"/>
              <w:jc w:val="both"/>
            </w:pPr>
            <w:r>
              <w:t>целей и философии бережливого производства.</w:t>
            </w:r>
          </w:p>
          <w:p w14:paraId="0A7F88A9" w14:textId="77777777" w:rsidR="00B41728" w:rsidRDefault="00B41728" w:rsidP="00DC440A">
            <w:pPr>
              <w:shd w:val="clear" w:color="auto" w:fill="FFFFFF"/>
              <w:tabs>
                <w:tab w:val="left" w:pos="175"/>
              </w:tabs>
              <w:spacing w:before="64" w:after="64"/>
              <w:ind w:left="175"/>
              <w:jc w:val="both"/>
              <w:rPr>
                <w:color w:val="010101"/>
              </w:rPr>
            </w:pPr>
            <w:r>
              <w:rPr>
                <w:color w:val="010101"/>
              </w:rPr>
              <w:t>Навыки:</w:t>
            </w:r>
          </w:p>
          <w:p w14:paraId="59AA7DDB" w14:textId="77777777" w:rsidR="00B41728" w:rsidRPr="00B93248" w:rsidRDefault="00B41728" w:rsidP="00B41728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175"/>
              </w:tabs>
              <w:spacing w:before="64" w:after="64"/>
              <w:ind w:left="175" w:firstLine="0"/>
              <w:jc w:val="both"/>
              <w:rPr>
                <w:color w:val="010101"/>
              </w:rPr>
            </w:pPr>
            <w:r>
              <w:t>обучения других людей (преподаватель, наставник, коуч);</w:t>
            </w:r>
          </w:p>
          <w:p w14:paraId="7CAB18D1" w14:textId="77777777" w:rsidR="00B41728" w:rsidRPr="00B93248" w:rsidRDefault="00B41728" w:rsidP="00B41728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175"/>
              </w:tabs>
              <w:spacing w:before="64" w:after="64"/>
              <w:ind w:left="175" w:firstLine="0"/>
              <w:jc w:val="both"/>
              <w:rPr>
                <w:color w:val="010101"/>
              </w:rPr>
            </w:pPr>
            <w:r>
              <w:t xml:space="preserve">разработка презентаций в MS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>, навыки проведения презентации перед аудиторией от 10 до 150 человек;</w:t>
            </w:r>
          </w:p>
          <w:p w14:paraId="4AE3F719" w14:textId="77777777" w:rsidR="00B41728" w:rsidRPr="00B93248" w:rsidRDefault="00B41728" w:rsidP="00B41728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175"/>
              </w:tabs>
              <w:spacing w:before="64" w:after="64"/>
              <w:ind w:left="175" w:firstLine="0"/>
              <w:jc w:val="both"/>
              <w:rPr>
                <w:color w:val="010101"/>
              </w:rPr>
            </w:pPr>
            <w:r>
              <w:t>коммуникативные навыки (установление и развитие контакта, грамотная речь, активное слушание, донесение информации до собеседника);</w:t>
            </w:r>
          </w:p>
          <w:p w14:paraId="268B4696" w14:textId="77777777" w:rsidR="00B41728" w:rsidRPr="00AD360C" w:rsidRDefault="00B41728" w:rsidP="00B41728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175"/>
              </w:tabs>
              <w:spacing w:before="64" w:after="64"/>
              <w:ind w:left="175" w:firstLine="0"/>
              <w:jc w:val="both"/>
              <w:rPr>
                <w:color w:val="010101"/>
              </w:rPr>
            </w:pPr>
            <w:r>
              <w:t>владение навыками обучения взрослых (навыки презентации, проведения интерактивного/практического обучения, организация группового взаимодействия обучающихся, мотивация, вовлечение в обсуждение, обратная связь участникам).</w:t>
            </w:r>
          </w:p>
        </w:tc>
      </w:tr>
    </w:tbl>
    <w:p w14:paraId="1F5A1007" w14:textId="77777777" w:rsidR="00B41728" w:rsidRDefault="00B41728" w:rsidP="00B41728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</w:p>
    <w:p w14:paraId="2D0A3DCE" w14:textId="4C02B802" w:rsidR="00B41728" w:rsidRPr="00965E79" w:rsidRDefault="00B41728" w:rsidP="00B41728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965E79">
        <w:rPr>
          <w:color w:val="000000"/>
          <w:shd w:val="clear" w:color="auto" w:fill="FFFFFF"/>
        </w:rPr>
        <w:t>Основные должностные обязанности:</w:t>
      </w:r>
    </w:p>
    <w:p w14:paraId="7CF1DB14" w14:textId="77777777" w:rsidR="00B41728" w:rsidRDefault="00B41728" w:rsidP="00B41728">
      <w:pPr>
        <w:ind w:firstLine="426"/>
        <w:jc w:val="both"/>
      </w:pPr>
      <w:r>
        <w:t>Анализ текущего состояния производства, выявление резервов повышения производительности труда, оборудования и материалов; повышение эффективности производства в целом;</w:t>
      </w:r>
    </w:p>
    <w:p w14:paraId="656E86E6" w14:textId="77777777" w:rsidR="00B41728" w:rsidRDefault="00B41728" w:rsidP="00B41728">
      <w:pPr>
        <w:ind w:firstLine="426"/>
        <w:jc w:val="both"/>
      </w:pPr>
      <w:r>
        <w:t>Координация действий рабочей группы предприятия по разработке мероприятий по повышению производительности труда и оборудования;</w:t>
      </w:r>
    </w:p>
    <w:p w14:paraId="5C3A107A" w14:textId="77777777" w:rsidR="00B41728" w:rsidRDefault="00B41728" w:rsidP="00B41728">
      <w:pPr>
        <w:ind w:firstLine="426"/>
        <w:jc w:val="both"/>
      </w:pPr>
      <w:r>
        <w:t>Практическое обучение рабочей группы навыкам реализации проектов и внедрению инструментов бережливого производства;</w:t>
      </w:r>
    </w:p>
    <w:p w14:paraId="3A96F9E1" w14:textId="77777777" w:rsidR="00B41728" w:rsidRDefault="00B41728" w:rsidP="00B41728">
      <w:pPr>
        <w:ind w:firstLine="426"/>
        <w:jc w:val="both"/>
      </w:pPr>
      <w:r>
        <w:t>Инициирование открытия новых проектов на предприятиях, их методологическая и практическая поддержка, мониторинг достижения результата;</w:t>
      </w:r>
    </w:p>
    <w:p w14:paraId="4CFCF33F" w14:textId="77777777" w:rsidR="00B41728" w:rsidRDefault="00B41728" w:rsidP="00B41728">
      <w:pPr>
        <w:ind w:firstLine="426"/>
        <w:jc w:val="both"/>
      </w:pPr>
      <w:r>
        <w:t>Организация и проведение тренингов по инструментам бережливого производства;</w:t>
      </w:r>
    </w:p>
    <w:p w14:paraId="1F0C8ECE" w14:textId="77777777" w:rsidR="00B41728" w:rsidRDefault="00B41728" w:rsidP="00B41728">
      <w:pPr>
        <w:ind w:firstLine="426"/>
        <w:jc w:val="both"/>
      </w:pPr>
      <w:r>
        <w:t>Вовлечение сотрудников предприятий-участников программы в процесс изменений;</w:t>
      </w:r>
    </w:p>
    <w:p w14:paraId="3FCF4349" w14:textId="77777777" w:rsidR="00B41728" w:rsidRDefault="00B41728" w:rsidP="00B41728">
      <w:pPr>
        <w:ind w:firstLine="426"/>
        <w:jc w:val="both"/>
      </w:pPr>
      <w:r>
        <w:t>Модерирование встреч по обмену опытом между представителями предприятий Субъекта РФ;</w:t>
      </w:r>
    </w:p>
    <w:p w14:paraId="0D55282E" w14:textId="77777777" w:rsidR="00B41728" w:rsidRDefault="00B41728" w:rsidP="00B41728">
      <w:pPr>
        <w:ind w:firstLine="426"/>
        <w:jc w:val="both"/>
      </w:pPr>
      <w:r>
        <w:t>Выявление лучших практик и тиражирование одобренных ФЦК решений.</w:t>
      </w:r>
    </w:p>
    <w:p w14:paraId="16F32C54" w14:textId="77777777" w:rsidR="00B41728" w:rsidRDefault="00B41728" w:rsidP="00B41728">
      <w:pPr>
        <w:jc w:val="both"/>
      </w:pPr>
    </w:p>
    <w:p w14:paraId="4EFD5358" w14:textId="77777777" w:rsidR="00724B96" w:rsidRDefault="00724B96"/>
    <w:sectPr w:rsidR="00724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550A4"/>
    <w:multiLevelType w:val="hybridMultilevel"/>
    <w:tmpl w:val="89EA4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78BF"/>
    <w:multiLevelType w:val="hybridMultilevel"/>
    <w:tmpl w:val="359E4290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 w15:restartNumberingAfterBreak="0">
    <w:nsid w:val="72A032A9"/>
    <w:multiLevelType w:val="hybridMultilevel"/>
    <w:tmpl w:val="864A43BE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96"/>
    <w:rsid w:val="00724B96"/>
    <w:rsid w:val="00B4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B9D6A"/>
  <w15:chartTrackingRefBased/>
  <w15:docId w15:val="{E45F2CF2-FE9C-4D56-B917-4E762E76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B41728"/>
    <w:pPr>
      <w:spacing w:line="360" w:lineRule="auto"/>
      <w:jc w:val="center"/>
    </w:pPr>
    <w:rPr>
      <w:szCs w:val="20"/>
    </w:rPr>
  </w:style>
  <w:style w:type="character" w:customStyle="1" w:styleId="a4">
    <w:name w:val="Подзаголовок Знак"/>
    <w:basedOn w:val="a0"/>
    <w:link w:val="a3"/>
    <w:rsid w:val="00B417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41728"/>
    <w:pPr>
      <w:ind w:left="720"/>
      <w:contextualSpacing/>
    </w:pPr>
  </w:style>
  <w:style w:type="paragraph" w:styleId="a6">
    <w:name w:val="Normal (Web)"/>
    <w:basedOn w:val="a"/>
    <w:rsid w:val="00B417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Фоминых Илья Андреевич</dc:creator>
  <cp:keywords/>
  <dc:description/>
  <cp:lastModifiedBy>Фоминых Илья Андреевич</cp:lastModifiedBy>
  <cp:revision>2</cp:revision>
  <dcterms:created xsi:type="dcterms:W3CDTF">2021-04-01T14:33:00Z</dcterms:created>
  <dcterms:modified xsi:type="dcterms:W3CDTF">2021-04-01T14:34:00Z</dcterms:modified>
</cp:coreProperties>
</file>